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725C935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8255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825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کودکان و مراقبت های ویژه نوزادان</w:t>
      </w:r>
    </w:p>
    <w:p w14:paraId="576C41C3" w14:textId="77777777" w:rsidR="0038775D" w:rsidRDefault="00E270DE" w:rsidP="003877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4727A" w:rsidRPr="00A4727A">
        <w:rPr>
          <w:rtl/>
        </w:rPr>
        <w:t xml:space="preserve"> </w:t>
      </w:r>
      <w:r w:rsidR="0038775D" w:rsidRPr="0038775D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38775D" w:rsidRPr="0038775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38775D" w:rsidRPr="0038775D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38775D" w:rsidRPr="0038775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38775D" w:rsidRPr="0038775D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38775D" w:rsidRPr="0038775D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مراقبت پ</w:t>
      </w:r>
      <w:r w:rsidR="0038775D" w:rsidRPr="0038775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38775D" w:rsidRPr="0038775D">
        <w:rPr>
          <w:rFonts w:asciiTheme="majorBidi" w:hAnsiTheme="majorBidi" w:cs="B Nazanin" w:hint="eastAsia"/>
          <w:sz w:val="24"/>
          <w:szCs w:val="24"/>
          <w:rtl/>
          <w:lang w:bidi="fa-IR"/>
        </w:rPr>
        <w:t>شرفته</w:t>
      </w:r>
      <w:r w:rsidR="0038775D" w:rsidRPr="0038775D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 (2) </w:t>
      </w:r>
    </w:p>
    <w:p w14:paraId="1C338A3E" w14:textId="1B9ECF96" w:rsidR="00B4711B" w:rsidRPr="0038172F" w:rsidRDefault="00F51BF7" w:rsidP="003877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A75ED">
        <w:rPr>
          <w:rFonts w:asciiTheme="majorBidi" w:hAnsiTheme="majorBidi" w:cs="B Nazanin" w:hint="cs"/>
          <w:sz w:val="24"/>
          <w:szCs w:val="24"/>
          <w:rtl/>
          <w:lang w:bidi="fa-IR"/>
        </w:rPr>
        <w:t>4510</w:t>
      </w:r>
      <w:r w:rsidR="0038775D">
        <w:rPr>
          <w:rFonts w:asciiTheme="majorBidi" w:hAnsiTheme="majorBidi" w:cs="B Nazanin" w:hint="cs"/>
          <w:sz w:val="24"/>
          <w:szCs w:val="24"/>
          <w:rtl/>
          <w:lang w:bidi="fa-IR"/>
        </w:rPr>
        <w:t>11</w:t>
      </w:r>
    </w:p>
    <w:p w14:paraId="004B26D2" w14:textId="129D5411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  <w:r w:rsidR="003877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05E7" w14:textId="3F32D45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D0E0D">
        <w:rPr>
          <w:rFonts w:asciiTheme="majorBidi" w:hAnsiTheme="majorBidi" w:cs="B Nazanin" w:hint="cs"/>
          <w:sz w:val="24"/>
          <w:szCs w:val="24"/>
          <w:rtl/>
          <w:lang w:bidi="fa-IR"/>
        </w:rPr>
        <w:t>جمال الدین بگجانی</w:t>
      </w:r>
    </w:p>
    <w:p w14:paraId="1A7850EE" w14:textId="7740CD3D" w:rsidR="00F51BF7" w:rsidRPr="0038172F" w:rsidRDefault="00E270DE" w:rsidP="001A504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1A504F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حسن پور، خانم دکتر پورابولی،</w:t>
      </w:r>
      <w:r w:rsidR="00FD0E0D" w:rsidRPr="00FD0E0D">
        <w:rPr>
          <w:rFonts w:asciiTheme="majorBidi" w:hAnsiTheme="majorBidi" w:cs="B Nazanin"/>
          <w:sz w:val="24"/>
          <w:szCs w:val="24"/>
          <w:rtl/>
          <w:lang w:bidi="fa-IR"/>
        </w:rPr>
        <w:t xml:space="preserve"> خانم دکتر خوش نوا</w:t>
      </w:r>
      <w:r w:rsidR="001A504F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1A504F" w:rsidRPr="001A504F">
        <w:rPr>
          <w:rtl/>
        </w:rPr>
        <w:t xml:space="preserve"> </w:t>
      </w:r>
      <w:r w:rsidR="001A504F" w:rsidRPr="001A504F">
        <w:rPr>
          <w:rFonts w:asciiTheme="majorBidi" w:hAnsiTheme="majorBidi" w:cs="B Nazanin"/>
          <w:sz w:val="24"/>
          <w:szCs w:val="24"/>
          <w:rtl/>
          <w:lang w:bidi="fa-IR"/>
        </w:rPr>
        <w:t>آقا</w:t>
      </w:r>
      <w:r w:rsidR="001A504F" w:rsidRPr="001A504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A504F" w:rsidRPr="001A504F">
        <w:rPr>
          <w:rFonts w:asciiTheme="majorBidi" w:hAnsiTheme="majorBidi" w:cs="B Nazanin"/>
          <w:sz w:val="24"/>
          <w:szCs w:val="24"/>
          <w:rtl/>
          <w:lang w:bidi="fa-IR"/>
        </w:rPr>
        <w:t xml:space="preserve"> دکتر بگجان</w:t>
      </w:r>
      <w:r w:rsidR="001A504F" w:rsidRPr="001A504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7B70D34C" w14:textId="713E0405" w:rsidR="001A504F" w:rsidRPr="001A504F" w:rsidRDefault="00B4711B" w:rsidP="001A504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0D" w:rsidRPr="00FD0E0D">
        <w:rPr>
          <w:rtl/>
        </w:rPr>
        <w:t xml:space="preserve"> </w:t>
      </w:r>
      <w:r w:rsidR="0038775D" w:rsidRPr="0038775D">
        <w:rPr>
          <w:rFonts w:asciiTheme="majorBidi" w:hAnsiTheme="majorBidi" w:cs="B Nazanin"/>
          <w:sz w:val="24"/>
          <w:szCs w:val="24"/>
          <w:rtl/>
        </w:rPr>
        <w:t>مد</w:t>
      </w:r>
      <w:r w:rsidR="0038775D" w:rsidRPr="0038775D">
        <w:rPr>
          <w:rFonts w:asciiTheme="majorBidi" w:hAnsiTheme="majorBidi" w:cs="B Nazanin" w:hint="cs"/>
          <w:sz w:val="24"/>
          <w:szCs w:val="24"/>
          <w:rtl/>
        </w:rPr>
        <w:t>ی</w:t>
      </w:r>
      <w:r w:rsidR="0038775D" w:rsidRPr="0038775D">
        <w:rPr>
          <w:rFonts w:asciiTheme="majorBidi" w:hAnsiTheme="majorBidi" w:cs="B Nazanin" w:hint="eastAsia"/>
          <w:sz w:val="24"/>
          <w:szCs w:val="24"/>
          <w:rtl/>
        </w:rPr>
        <w:t>ر</w:t>
      </w:r>
      <w:r w:rsidR="0038775D" w:rsidRPr="0038775D">
        <w:rPr>
          <w:rFonts w:asciiTheme="majorBidi" w:hAnsiTheme="majorBidi" w:cs="B Nazanin" w:hint="cs"/>
          <w:sz w:val="24"/>
          <w:szCs w:val="24"/>
          <w:rtl/>
        </w:rPr>
        <w:t>ی</w:t>
      </w:r>
      <w:r w:rsidR="0038775D" w:rsidRPr="0038775D">
        <w:rPr>
          <w:rFonts w:asciiTheme="majorBidi" w:hAnsiTheme="majorBidi" w:cs="B Nazanin" w:hint="eastAsia"/>
          <w:sz w:val="24"/>
          <w:szCs w:val="24"/>
          <w:rtl/>
        </w:rPr>
        <w:t>ت</w:t>
      </w:r>
      <w:r w:rsidR="0038775D" w:rsidRPr="0038775D">
        <w:rPr>
          <w:rFonts w:asciiTheme="majorBidi" w:hAnsiTheme="majorBidi" w:cs="B Nazanin"/>
          <w:sz w:val="24"/>
          <w:szCs w:val="24"/>
          <w:rtl/>
        </w:rPr>
        <w:t xml:space="preserve"> و مراقبت پ</w:t>
      </w:r>
      <w:r w:rsidR="0038775D" w:rsidRPr="0038775D">
        <w:rPr>
          <w:rFonts w:asciiTheme="majorBidi" w:hAnsiTheme="majorBidi" w:cs="B Nazanin" w:hint="cs"/>
          <w:sz w:val="24"/>
          <w:szCs w:val="24"/>
          <w:rtl/>
        </w:rPr>
        <w:t>ی</w:t>
      </w:r>
      <w:r w:rsidR="0038775D" w:rsidRPr="0038775D">
        <w:rPr>
          <w:rFonts w:asciiTheme="majorBidi" w:hAnsiTheme="majorBidi" w:cs="B Nazanin" w:hint="eastAsia"/>
          <w:sz w:val="24"/>
          <w:szCs w:val="24"/>
          <w:rtl/>
        </w:rPr>
        <w:t>شرفته</w:t>
      </w:r>
      <w:r w:rsidR="0038775D" w:rsidRPr="0038775D">
        <w:rPr>
          <w:rFonts w:asciiTheme="majorBidi" w:hAnsiTheme="majorBidi" w:cs="B Nazanin"/>
          <w:sz w:val="24"/>
          <w:szCs w:val="24"/>
          <w:rtl/>
        </w:rPr>
        <w:t xml:space="preserve"> نوزادان </w:t>
      </w:r>
      <w:r w:rsidR="001A504F" w:rsidRPr="001A504F">
        <w:rPr>
          <w:rFonts w:asciiTheme="majorBidi" w:hAnsiTheme="majorBidi" w:cs="B Nazanin" w:hint="cs"/>
          <w:sz w:val="24"/>
          <w:szCs w:val="24"/>
          <w:rtl/>
        </w:rPr>
        <w:t>(1)</w:t>
      </w:r>
    </w:p>
    <w:p w14:paraId="74DDE471" w14:textId="00770E5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25CB4" w:rsidRPr="00525CB4">
        <w:rPr>
          <w:rtl/>
        </w:rPr>
        <w:t xml:space="preserve"> 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>كارشناسي ارشد رشته پرستار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مراقبت ها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="00525CB4" w:rsidRPr="00525C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25CB4" w:rsidRPr="00525CB4">
        <w:rPr>
          <w:rFonts w:asciiTheme="majorBidi" w:hAnsiTheme="majorBidi" w:cs="B Nazanin" w:hint="eastAsia"/>
          <w:sz w:val="24"/>
          <w:szCs w:val="24"/>
          <w:rtl/>
          <w:lang w:bidi="fa-IR"/>
        </w:rPr>
        <w:t>ژه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  (دوره </w:t>
      </w:r>
      <w:r w:rsidR="0081051A">
        <w:rPr>
          <w:rFonts w:asciiTheme="majorBidi" w:hAnsiTheme="majorBidi" w:cs="B Nazanin" w:hint="cs"/>
          <w:sz w:val="24"/>
          <w:szCs w:val="24"/>
          <w:rtl/>
          <w:lang w:bidi="fa-IR"/>
        </w:rPr>
        <w:t>13</w:t>
      </w:r>
      <w:r w:rsidR="00525CB4" w:rsidRPr="00525CB4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07D24A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2873AFF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58C89C8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25C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دانشکده 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>پرستاری و مامایی تهران</w:t>
      </w:r>
    </w:p>
    <w:p w14:paraId="432C8EAE" w14:textId="6F9F298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02161054424</w:t>
      </w:r>
    </w:p>
    <w:p w14:paraId="1F6A8C6B" w14:textId="70FCE09E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93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3DA4">
        <w:rPr>
          <w:rFonts w:asciiTheme="majorBidi" w:hAnsiTheme="majorBidi" w:cs="B Nazanin"/>
          <w:sz w:val="24"/>
          <w:szCs w:val="24"/>
          <w:lang w:bidi="fa-IR"/>
        </w:rPr>
        <w:t>jamalbegjani@gmail.com</w:t>
      </w:r>
    </w:p>
    <w:p w14:paraId="659E1C33" w14:textId="05D1DF94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4F1B13F3" w:rsidR="001B6A38" w:rsidRPr="00924FDC" w:rsidRDefault="003867D9" w:rsidP="003867D9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3867D9">
        <w:rPr>
          <w:rFonts w:ascii="IranNastaliq" w:hAnsi="IranNastaliq" w:cs="B Nazanin" w:hint="cs"/>
          <w:sz w:val="24"/>
          <w:szCs w:val="24"/>
          <w:rtl/>
          <w:lang w:bidi="fa-IR"/>
        </w:rPr>
        <w:t>پس از آشنایی با مراقبت های معمول از نوزادان، هدف آماده ساختن دانشجو برای فراهم آوردن موقعیت های مناسب مراقبت همه جانبه از نوزاد و خانواده آنان با تأکید بر رویکرد تکاملی و مراقبت بر محور خانواده در طی بستری در بخش های ویژه نوزادان، خصوصاٌ نوزادان دارای بیماری ها و مشکلات دستگاه های گوارشی، غدد و متابولیک، کلیه و مجاری ادراری، عصبی و عضلانی و ناهنجاری های ژنتیک، در جهت مراقبت بهینه و ارتقا سلامت چنین نوزادانی می باشد.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B0EDAE0" w14:textId="77777777" w:rsidR="003867D9" w:rsidRPr="003867D9" w:rsidRDefault="003867D9" w:rsidP="003867D9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3867D9">
        <w:rPr>
          <w:rFonts w:ascii="IranNastaliq" w:hAnsi="IranNastaliq" w:cs="B Nazanin" w:hint="cs"/>
          <w:sz w:val="24"/>
          <w:szCs w:val="24"/>
          <w:rtl/>
        </w:rPr>
        <w:t xml:space="preserve">آشنایی با اصول مراقبت های پیشرفته نوزادان به صورت منسجم در بخش های ویژه نوزادان </w:t>
      </w:r>
      <w:r w:rsidRPr="003867D9">
        <w:rPr>
          <w:rFonts w:ascii="IranNastaliq" w:hAnsi="IranNastaliq" w:cs="B Nazanin" w:hint="cs"/>
          <w:sz w:val="24"/>
          <w:szCs w:val="24"/>
          <w:rtl/>
          <w:lang w:bidi="fa-IR"/>
        </w:rPr>
        <w:t>خصوصاٌ نوزادان با بیماری ها و مشکلات دستگاه های گوارشی، غدد و متابولیک، کلیه و مجاری ادراری، عصبی و عضلانی و ناهنجاری های ژنتیک و گرفتاری های پوست، چشم و گوش</w:t>
      </w:r>
    </w:p>
    <w:p w14:paraId="4FA41C38" w14:textId="77777777" w:rsidR="00924FDC" w:rsidRPr="00924FDC" w:rsidRDefault="00924FDC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BDF9A11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در پايان اين دوره فراگير قادر خواهد بود:</w:t>
      </w:r>
    </w:p>
    <w:p w14:paraId="5C265504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867D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حيطه شناختي:</w:t>
      </w:r>
    </w:p>
    <w:p w14:paraId="4598684C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تکامل دستگاه </w:t>
      </w:r>
      <w:r w:rsidRPr="003867D9">
        <w:rPr>
          <w:rFonts w:asciiTheme="majorBidi" w:hAnsiTheme="majorBidi" w:cs="B Nazanin" w:hint="cs"/>
          <w:sz w:val="24"/>
          <w:szCs w:val="24"/>
          <w:rtl/>
        </w:rPr>
        <w:t>گوارش</w:t>
      </w: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دوران جنینی و نوزادی را تشریح نماید.</w:t>
      </w:r>
    </w:p>
    <w:p w14:paraId="02E61064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 دستگاه گوارش نوزاد را شرح دهد.</w:t>
      </w:r>
    </w:p>
    <w:p w14:paraId="4F0F8B91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ارزیابی دستگاه گوارش نوزاد را تشریح کند.</w:t>
      </w:r>
    </w:p>
    <w:p w14:paraId="226A1F35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علائم انسداد دستگاه گوارش در دوره نوزادی را فهرست نماید.</w:t>
      </w:r>
    </w:p>
    <w:p w14:paraId="5C3C0374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اهمیت و نحوه برخورد با رفلاکس گاستروازوفاژیال را تشریح و مشکلات ناشی از آن را فهرست نماید. </w:t>
      </w:r>
    </w:p>
    <w:p w14:paraId="055D52C2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مشکلات دستگاه گوارش منجر به جراحی های شایع دوران نوزادی را بیان کند و مراقبت های پرستاری این نوزادان را توضیح دهد. </w:t>
      </w:r>
    </w:p>
    <w:p w14:paraId="683C993E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انواع زردی دوره نوزادی را به اختصار تشریح نماید.</w:t>
      </w:r>
    </w:p>
    <w:p w14:paraId="77CFC546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اهمیت زردی دوره نوزادی و عواقب ناشی از آن را فهرست کند. </w:t>
      </w:r>
    </w:p>
    <w:p w14:paraId="78D001E4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برخورد با زردی در دوره نوزادی و مراقبت های پرستاری را شرح دهد.</w:t>
      </w:r>
    </w:p>
    <w:p w14:paraId="5EE58495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بیماری های شایع غدد و متابولیک دوره نوزادی را به اختصار تشریح نماید. </w:t>
      </w:r>
    </w:p>
    <w:p w14:paraId="261C329B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اهمیت غربالگری دوره نوزادی را تشریح و برنامه غربالگری نوزادان در کشور را فهرست کند. </w:t>
      </w:r>
    </w:p>
    <w:p w14:paraId="22CE1C0F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برخورد با بیماری های شایع غدد و متابولیک در دوره نوزادی و اصول مراقبت های پرستاری را شرح دهد.</w:t>
      </w:r>
    </w:p>
    <w:p w14:paraId="58172452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بیماری ها و ناهنجاری های شایع دستگاه ادراری و تناسلی در دوره نوزادی را به اختصار بیان نماید. </w:t>
      </w:r>
    </w:p>
    <w:p w14:paraId="0AD93276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بیماری ها و ناهنجاری های شایع دستگاه ادراری و تناسلی نیازمند جراحی در دوره نوزادی را فهرست و نحوه برخورد با آنها را تشریح نماید.</w:t>
      </w:r>
    </w:p>
    <w:p w14:paraId="49719615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پرستاری از نوزاد با بیماری ها و ناهنجاری های شایع دستگاه ادراری و تناسلی و اصول مراقبت های پرستاری را شرح دهد. </w:t>
      </w:r>
    </w:p>
    <w:p w14:paraId="25978CD5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بیماری ها و مشکلات شایع خونی دوره نوزادی را به اختصار تشریح نماید.</w:t>
      </w:r>
    </w:p>
    <w:p w14:paraId="42027BC1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برخورد با بیماری ها و مشکلات شایع خونی در دوره نوزادی و اصول مراقبت های پرستاری را شرح دهد.</w:t>
      </w:r>
    </w:p>
    <w:p w14:paraId="745273AD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برخورد با اختلالات خونی در دوره نوزادی و اصول مراقبت های پرستاری را بیان نماید.</w:t>
      </w:r>
    </w:p>
    <w:p w14:paraId="1A2CA883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اصول تزریق خون و فراورده های خونی در دوره نوزادی را توضیح دهد. </w:t>
      </w:r>
    </w:p>
    <w:p w14:paraId="3E497C63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اهمیت مراقبت های پرستاری را در رابطه با تزریق خون و فراورده های خونی در دوره نوزادی تشریح کند.</w:t>
      </w:r>
    </w:p>
    <w:p w14:paraId="2435B0CB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بیماری ها و مشکلات شایع عصبی-عضلانی در دوره نوزادی را به اختصار تشریح نماید.</w:t>
      </w:r>
    </w:p>
    <w:p w14:paraId="3ACC1285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نحوه ارزیابی دستگاه عصبی نوزاد را بیان نماید. </w:t>
      </w:r>
    </w:p>
    <w:p w14:paraId="41EF49B0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اهمیت آسفکسی دوره نوزادی را  بیان و مراقبت های پرستاری در این نوزادان را فهرست کند. </w:t>
      </w:r>
    </w:p>
    <w:p w14:paraId="13EAC8D2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های پرستاری با نوزاد با مشکلات عصبی و عضلانی را تشریح نماید. </w:t>
      </w:r>
    </w:p>
    <w:p w14:paraId="3126D8A3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ناهنجاری های مادرزادی و مشکلات ژنتیکی شایع در دوره نوزادی را بیان و نحوه برخورد با آنها را فهرست نماید.</w:t>
      </w:r>
    </w:p>
    <w:p w14:paraId="3A51AF78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اصول مراقبت پرستاری از نوزاد با ناهنجاری های مادرزادی و مشکلات ژنتیکی را بیان نماید. </w:t>
      </w:r>
    </w:p>
    <w:p w14:paraId="6AC568A8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کمک به والدین دارای نوزاد با ناهنجاری های مادرزادی و مشکلات ژنتیکی شایع را فهرست کند.</w:t>
      </w:r>
    </w:p>
    <w:p w14:paraId="324CDB9C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مشکلات شایع پوستی در دوره نوزادی را بیان نماید.</w:t>
      </w:r>
    </w:p>
    <w:p w14:paraId="4991BCC6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های معمول پرستاری از پوست نوزاد و پیشگیری از آسیب پوستی را فهرست کند. </w:t>
      </w:r>
    </w:p>
    <w:p w14:paraId="7703CE3E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نحوه برخورد با مشکلات شایع پوستی در دوره نوزادی را تشریح نماید.</w:t>
      </w:r>
    </w:p>
    <w:p w14:paraId="680C2A50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مشکلات شایع چشمی در دوره نوزادی را بیان نماید.</w:t>
      </w:r>
    </w:p>
    <w:p w14:paraId="35C040C4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های پرستاری از چشم نوزاد و مشکلات شایع چشمی دوره نوزادی را فهرست کند. </w:t>
      </w:r>
    </w:p>
    <w:p w14:paraId="2B8162CA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اهمیت رتینوپاتی نارسی و نحوه پیشگیری از آسیب چشمی در  نوزادان نارس را تشریح نماید.</w:t>
      </w:r>
    </w:p>
    <w:p w14:paraId="1DB7B315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مشکلات شایع در دوره نوزادی منجر به اختلالات شنوایی را بیان نماید.</w:t>
      </w:r>
    </w:p>
    <w:p w14:paraId="2B5DDBFC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اهمیت و نحوه ارزیابی شنوایی دوره نوزادی را تشریح نماید.</w:t>
      </w:r>
    </w:p>
    <w:p w14:paraId="4ACD2498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مشکلات شایع منجر به جراحی در دوره نوزادی را فهرست نماید.</w:t>
      </w:r>
    </w:p>
    <w:p w14:paraId="3B01B116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نحوه برخورد با بیماری ها و مشکلات شایع منجر به جراحی در دوره نوزادی را شرح دهد.</w:t>
      </w:r>
    </w:p>
    <w:p w14:paraId="4AF378FA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مراقبت های پرستاری در برخورد با بیماری ها و مشکلات شایع منجر به جراحی قبل و پس از عمل جراحی در دوره نوزادی را تشریح نماید.</w:t>
      </w:r>
    </w:p>
    <w:p w14:paraId="7974DC71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867D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حيطه عاطفي(باورها و نگرش‌ها):</w:t>
      </w:r>
    </w:p>
    <w:p w14:paraId="1339E226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آموزش هر خانواده بدلیل تفاوت‌هاي فردي و فرهنگی و نيازهاي آن‌ متفاوت خواهد بود.</w:t>
      </w:r>
    </w:p>
    <w:p w14:paraId="2EA59277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خانواده نوزاد در تصميم گيري جهت درمان و مراقبت از نوزاد خود نقش بسيار مهمي دارد.</w:t>
      </w:r>
    </w:p>
    <w:p w14:paraId="20F09DB9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نوزاد به عنوان يك انسان داراي حقوق قانوني و اخلاقي است.</w:t>
      </w:r>
    </w:p>
    <w:p w14:paraId="49DF886A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3867D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lastRenderedPageBreak/>
        <w:t>حيطه روان حركتي(مهارت‌ها):</w:t>
      </w:r>
    </w:p>
    <w:p w14:paraId="1F812BEB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تكاليف محوله را به موقع به صورت انفرادي و گروهي ارائه نمايد.</w:t>
      </w:r>
    </w:p>
    <w:p w14:paraId="397E8EF1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با استفاده از مهارت گوش دادن و بازخورد در بحث هاي كلاس مشاركت فعال داشته باشد.</w:t>
      </w:r>
    </w:p>
    <w:p w14:paraId="473E92B6" w14:textId="77777777" w:rsidR="003867D9" w:rsidRPr="003867D9" w:rsidRDefault="003867D9" w:rsidP="003867D9">
      <w:pPr>
        <w:numPr>
          <w:ilvl w:val="0"/>
          <w:numId w:val="7"/>
        </w:numPr>
        <w:bidi/>
        <w:spacing w:after="0" w:line="269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67D9">
        <w:rPr>
          <w:rFonts w:asciiTheme="majorBidi" w:hAnsiTheme="majorBidi" w:cs="B Nazanin" w:hint="cs"/>
          <w:sz w:val="24"/>
          <w:szCs w:val="24"/>
          <w:rtl/>
          <w:lang w:bidi="fa-IR"/>
        </w:rPr>
        <w:t>نكات آموزشي ارائه شده را براي بيماران مورد نظر ارائه نمايد.</w:t>
      </w:r>
    </w:p>
    <w:p w14:paraId="04342A08" w14:textId="64EBF9EB" w:rsidR="004D327B" w:rsidRPr="004D327B" w:rsidRDefault="004D327B" w:rsidP="003867D9">
      <w:pPr>
        <w:bidi/>
        <w:spacing w:after="0" w:line="269" w:lineRule="auto"/>
        <w:ind w:left="172"/>
        <w:rPr>
          <w:rFonts w:cs="B Zar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1336831" w:rsidR="009E629C" w:rsidRDefault="009E629C" w:rsidP="00540F90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540F90">
              <w:rPr>
                <w:rFonts w:ascii="Arial" w:eastAsia="Calibri" w:hAnsi="Arial" w:cs="B Nazanin"/>
              </w:rPr>
              <w:t>*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395413B2" w:rsidR="009E629C" w:rsidRDefault="00540F9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t>*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FA62DED" w:rsidR="009E629C" w:rsidRDefault="00540F90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40F90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3D914F73" w:rsidR="00B80410" w:rsidRPr="00B80410" w:rsidRDefault="004D327B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5C653F9C" w:rsidR="00B80410" w:rsidRPr="00B80410" w:rsidRDefault="004D327B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054A0412" w:rsidR="00B80410" w:rsidRPr="00B80410" w:rsidRDefault="004D327B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819C899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500AF4DD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A175C34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85B6732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3AFF982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77D4EC79" w:rsidR="00DB4835" w:rsidRPr="00DB4835" w:rsidRDefault="00540F9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7"/>
        <w:gridCol w:w="2383"/>
        <w:gridCol w:w="2374"/>
        <w:gridCol w:w="2373"/>
        <w:gridCol w:w="849"/>
      </w:tblGrid>
      <w:tr w:rsidR="00684E56" w14:paraId="687BBD93" w14:textId="77777777" w:rsidTr="00E96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3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4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3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9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3867D9" w14:paraId="0F0C5D07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8ECF" w14:textId="7E1DBD23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9632F5">
              <w:rPr>
                <w:rFonts w:eastAsia="Times New Roman" w:cs="B Mitra"/>
                <w:sz w:val="20"/>
                <w:szCs w:val="20"/>
                <w:rtl/>
                <w:lang w:bidi="fa-IR"/>
              </w:rPr>
              <w:t>دکتر بگجان</w:t>
            </w:r>
            <w:r w:rsidRPr="009632F5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ی</w:t>
            </w:r>
            <w:r w:rsidRPr="009632F5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83" w:type="dxa"/>
          </w:tcPr>
          <w:p w14:paraId="6B9E18F5" w14:textId="28F2BFBC" w:rsidR="003867D9" w:rsidRPr="00510A2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2B305B0D" w14:textId="4B16C41F" w:rsidR="003867D9" w:rsidRPr="00F167DE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rtl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1D8DC" w14:textId="24E6ABBC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معرفی طرح درس  </w:t>
            </w:r>
          </w:p>
        </w:tc>
        <w:tc>
          <w:tcPr>
            <w:tcW w:w="849" w:type="dxa"/>
          </w:tcPr>
          <w:p w14:paraId="228979A4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867D9" w14:paraId="27DD1B05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97DDA" w14:textId="2359EEF2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دکتر پورابولی</w:t>
            </w:r>
          </w:p>
        </w:tc>
        <w:tc>
          <w:tcPr>
            <w:tcW w:w="2383" w:type="dxa"/>
          </w:tcPr>
          <w:p w14:paraId="03093118" w14:textId="0E879027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2AD227D" w14:textId="01B1F3ED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D4CE" w14:textId="671C4535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زردی  دوره نوزادی</w:t>
            </w:r>
          </w:p>
        </w:tc>
        <w:tc>
          <w:tcPr>
            <w:tcW w:w="849" w:type="dxa"/>
          </w:tcPr>
          <w:p w14:paraId="7BC0A093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867D9" w14:paraId="37988758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24CC8" w14:textId="7DE64D30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دکتر بگجانی</w:t>
            </w:r>
          </w:p>
        </w:tc>
        <w:tc>
          <w:tcPr>
            <w:tcW w:w="2383" w:type="dxa"/>
          </w:tcPr>
          <w:p w14:paraId="1162E175" w14:textId="22E770B7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96FFB74" w14:textId="23DBD701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E6296" w14:textId="5B2A851E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مشکلات ژنتیک  در دوره نوزادی</w:t>
            </w:r>
          </w:p>
        </w:tc>
        <w:tc>
          <w:tcPr>
            <w:tcW w:w="849" w:type="dxa"/>
          </w:tcPr>
          <w:p w14:paraId="5AE8FF57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867D9" w14:paraId="014D555C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1388" w14:textId="44418931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بگجانی  </w:t>
            </w:r>
          </w:p>
        </w:tc>
        <w:tc>
          <w:tcPr>
            <w:tcW w:w="2383" w:type="dxa"/>
          </w:tcPr>
          <w:p w14:paraId="64BAAE55" w14:textId="43D40686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68BEE811" w14:textId="380B0F42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9B14F" w14:textId="3772A553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مشکلات ژنتیک  در دوره نوزادی</w:t>
            </w:r>
          </w:p>
        </w:tc>
        <w:tc>
          <w:tcPr>
            <w:tcW w:w="849" w:type="dxa"/>
          </w:tcPr>
          <w:p w14:paraId="00741B70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867D9" w14:paraId="136EFF23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7DC4" w14:textId="77777777" w:rsidR="003867D9" w:rsidRPr="001224E0" w:rsidRDefault="003867D9" w:rsidP="003867D9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پورابولی   </w:t>
            </w:r>
          </w:p>
          <w:p w14:paraId="0ED04A59" w14:textId="2138E748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3" w:type="dxa"/>
          </w:tcPr>
          <w:p w14:paraId="6D4A4424" w14:textId="1B5522E2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55250220" w14:textId="2C27EBA7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F78F2" w14:textId="7A15EA93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 xml:space="preserve">زردی نوزادان </w:t>
            </w:r>
          </w:p>
        </w:tc>
        <w:tc>
          <w:tcPr>
            <w:tcW w:w="849" w:type="dxa"/>
          </w:tcPr>
          <w:p w14:paraId="3D5F7DEF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867D9" w14:paraId="71572B7E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F33C" w14:textId="77777777" w:rsidR="003867D9" w:rsidRPr="001224E0" w:rsidRDefault="003867D9" w:rsidP="003867D9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خانم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دکتر خوش نوا</w:t>
            </w:r>
          </w:p>
          <w:p w14:paraId="243E95DE" w14:textId="639E7C0D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3" w:type="dxa"/>
          </w:tcPr>
          <w:p w14:paraId="2425965D" w14:textId="12883E50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51063F62" w14:textId="0FCB31F9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A6505" w14:textId="47A4FF3A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ارزیابی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چشم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ومشکلات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چشمی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نوزادی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رتینوپاتی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نارسی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dxa"/>
          </w:tcPr>
          <w:p w14:paraId="44C26987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867D9" w14:paraId="78FF9686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7D9B" w14:textId="41CD2703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CA3B4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خانم دکتر خوش نوا</w:t>
            </w:r>
          </w:p>
        </w:tc>
        <w:tc>
          <w:tcPr>
            <w:tcW w:w="2383" w:type="dxa"/>
          </w:tcPr>
          <w:p w14:paraId="062985D4" w14:textId="0148C5B3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01FFCB25" w14:textId="5FD505E5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0F59A" w14:textId="76A7314E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نوزاد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با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مشکلات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ناهنجاری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های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دستگاه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عصبی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نیازمند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جراحی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(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اسپینابیفیدا)</w:t>
            </w:r>
          </w:p>
        </w:tc>
        <w:tc>
          <w:tcPr>
            <w:tcW w:w="849" w:type="dxa"/>
          </w:tcPr>
          <w:p w14:paraId="047AE068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3867D9" w14:paraId="0B11B5FB" w14:textId="77777777" w:rsidTr="002F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7AFC" w14:textId="222B8BA0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CA3B43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lastRenderedPageBreak/>
              <w:t>خانم دکتر خوش نوا</w:t>
            </w:r>
          </w:p>
        </w:tc>
        <w:tc>
          <w:tcPr>
            <w:tcW w:w="2383" w:type="dxa"/>
          </w:tcPr>
          <w:p w14:paraId="5046C733" w14:textId="0A4FFFEE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4654C7B8" w14:textId="3A1A1551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EAFAA" w14:textId="42B4DF70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و ارزیابی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شنوایی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نوزاد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مشکلات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گوش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نوزادی</w:t>
            </w:r>
          </w:p>
        </w:tc>
        <w:tc>
          <w:tcPr>
            <w:tcW w:w="849" w:type="dxa"/>
          </w:tcPr>
          <w:p w14:paraId="4025F416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3867D9" w14:paraId="13F47642" w14:textId="77777777" w:rsidTr="002F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0453" w14:textId="1A6C452B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بگجانی </w:t>
            </w:r>
          </w:p>
        </w:tc>
        <w:tc>
          <w:tcPr>
            <w:tcW w:w="2383" w:type="dxa"/>
          </w:tcPr>
          <w:p w14:paraId="5FC48F07" w14:textId="15B0A5B0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2AFD7D0" w14:textId="34D0FB93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6F8FC" w14:textId="235DABD0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مشکلات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مراقبت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های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پوستی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نوزادی</w:t>
            </w:r>
          </w:p>
        </w:tc>
        <w:tc>
          <w:tcPr>
            <w:tcW w:w="849" w:type="dxa"/>
          </w:tcPr>
          <w:p w14:paraId="63BAE51D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3867D9" w14:paraId="0BF7B2D4" w14:textId="77777777" w:rsidTr="00F41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AF5" w14:textId="17328549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بگجانی  </w:t>
            </w:r>
          </w:p>
        </w:tc>
        <w:tc>
          <w:tcPr>
            <w:tcW w:w="2383" w:type="dxa"/>
          </w:tcPr>
          <w:p w14:paraId="4ED51F92" w14:textId="504FF770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6129110F" w14:textId="26D47701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D58B7" w14:textId="77777777" w:rsidR="003867D9" w:rsidRPr="001224E0" w:rsidRDefault="003867D9" w:rsidP="003867D9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Mitra"/>
                <w:color w:val="000000"/>
                <w:sz w:val="20"/>
                <w:szCs w:val="20"/>
                <w:lang w:bidi="fa-IR"/>
              </w:rPr>
            </w:pP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بیماری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مشکلات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شایع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غدد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اندوکرین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دوره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نوزادی</w:t>
            </w:r>
          </w:p>
          <w:p w14:paraId="7F805F29" w14:textId="3EC1285E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تشنج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نوزادی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(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هیپر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کلسمی 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هیپر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کالمی)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849" w:type="dxa"/>
          </w:tcPr>
          <w:p w14:paraId="7ACFAB9D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3867D9" w14:paraId="626BDEA5" w14:textId="77777777" w:rsidTr="00F41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E2E" w14:textId="31CE3835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بگجانی </w:t>
            </w:r>
          </w:p>
        </w:tc>
        <w:tc>
          <w:tcPr>
            <w:tcW w:w="2383" w:type="dxa"/>
          </w:tcPr>
          <w:p w14:paraId="04852EC0" w14:textId="3FE629BF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045F37B2" w14:textId="7BDC49B1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D34B" w14:textId="77777777" w:rsidR="003867D9" w:rsidRPr="001224E0" w:rsidRDefault="003867D9" w:rsidP="003867D9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color w:val="000000"/>
                <w:sz w:val="20"/>
                <w:szCs w:val="20"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بیماری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مشکلات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غدد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اندوکرین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نوزادی</w:t>
            </w:r>
          </w:p>
          <w:p w14:paraId="77E1B7CA" w14:textId="77777777" w:rsidR="003867D9" w:rsidRDefault="003867D9" w:rsidP="003867D9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</w:pP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تشنج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در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دوره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نوزادی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(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هیپو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هیپر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کلسمی و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هیپو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هیپر</w:t>
            </w:r>
            <w:r w:rsidRPr="003867D9"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3867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کالمی</w:t>
            </w:r>
          </w:p>
          <w:p w14:paraId="53E86721" w14:textId="1336675B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9" w:type="dxa"/>
          </w:tcPr>
          <w:p w14:paraId="15C93110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3867D9" w14:paraId="4F9C0152" w14:textId="77777777" w:rsidTr="00F41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3BF" w14:textId="294469EE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دکتر حسن پور </w:t>
            </w:r>
          </w:p>
        </w:tc>
        <w:tc>
          <w:tcPr>
            <w:tcW w:w="2383" w:type="dxa"/>
          </w:tcPr>
          <w:p w14:paraId="04C8965E" w14:textId="4D040C2D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E3D477A" w14:textId="2F54045F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0F" w14:textId="30B84B7C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بیماری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ها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مشکلات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متابولیک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غربالگری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نوزادی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هیپر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آمونیمی،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گالاکتوزمی،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فنیل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کتونوری،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گالاکتوزمی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هیپو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تیروئیدی) </w:t>
            </w:r>
          </w:p>
        </w:tc>
        <w:tc>
          <w:tcPr>
            <w:tcW w:w="849" w:type="dxa"/>
          </w:tcPr>
          <w:p w14:paraId="05A615B9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3867D9" w14:paraId="075BD974" w14:textId="77777777" w:rsidTr="00F41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996" w14:textId="693EFDAF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دکتر حسن پور</w:t>
            </w:r>
          </w:p>
        </w:tc>
        <w:tc>
          <w:tcPr>
            <w:tcW w:w="2383" w:type="dxa"/>
          </w:tcPr>
          <w:p w14:paraId="29F78690" w14:textId="45388B2D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17F213B0" w14:textId="25400EF2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474" w14:textId="60A18171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u w:val="single"/>
                <w:rtl/>
                <w:lang w:bidi="fa-IR"/>
              </w:rPr>
              <w:t>ادامۀ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u w:val="single"/>
                <w:rtl/>
                <w:lang w:bidi="fa-IR"/>
              </w:rPr>
              <w:t xml:space="preserve"> :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بیماری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ها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مشکلات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شایع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متابولیک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غربالگری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نوزادی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هیپر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آمونیمی،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گالاکتوزمی،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فنیل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کتونوری،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گالاکتوزمی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هیپو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تیروئیدی</w:t>
            </w:r>
          </w:p>
        </w:tc>
        <w:tc>
          <w:tcPr>
            <w:tcW w:w="849" w:type="dxa"/>
          </w:tcPr>
          <w:p w14:paraId="78B9B4D9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3867D9" w14:paraId="453C524B" w14:textId="77777777" w:rsidTr="00F41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266" w14:textId="77777777" w:rsidR="003867D9" w:rsidRPr="001224E0" w:rsidRDefault="003867D9" w:rsidP="003867D9">
            <w:pPr>
              <w:bidi/>
              <w:jc w:val="center"/>
              <w:rPr>
                <w:rFonts w:eastAsia="Times New Roman" w:cs="B Mitra"/>
                <w:sz w:val="20"/>
                <w:szCs w:val="20"/>
                <w:rtl/>
                <w:lang w:bidi="fa-IR"/>
              </w:rPr>
            </w:pP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دکتر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>حسن</w:t>
            </w:r>
            <w:r w:rsidRPr="001224E0">
              <w:rPr>
                <w:rFonts w:eastAsia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eastAsia="Times New Roman" w:cs="B Mitra" w:hint="cs"/>
                <w:sz w:val="20"/>
                <w:szCs w:val="20"/>
                <w:rtl/>
                <w:lang w:bidi="fa-IR"/>
              </w:rPr>
              <w:t xml:space="preserve"> پور </w:t>
            </w:r>
          </w:p>
          <w:p w14:paraId="69B1EAEA" w14:textId="309716F0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3" w:type="dxa"/>
          </w:tcPr>
          <w:p w14:paraId="07B8107F" w14:textId="258A2C56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3B5D817F" w14:textId="40D3B197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92B" w14:textId="3F311A28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مراقبت پرستاری از نوزاد نیازمند اعمال جراحی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849" w:type="dxa"/>
          </w:tcPr>
          <w:p w14:paraId="165B3CE8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3867D9" w14:paraId="75ABA566" w14:textId="77777777" w:rsidTr="00F41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DE20F" w14:textId="5137E173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lastRenderedPageBreak/>
              <w:t xml:space="preserve">دکتر </w:t>
            </w:r>
            <w:r w:rsidRPr="00CC2CD5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بگجانی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383" w:type="dxa"/>
          </w:tcPr>
          <w:p w14:paraId="3604E5BA" w14:textId="1450B93C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74EDE3AA" w14:textId="77DF024B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3DB74" w14:textId="02B9F98E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انواع کم خونی </w:t>
            </w:r>
          </w:p>
        </w:tc>
        <w:tc>
          <w:tcPr>
            <w:tcW w:w="849" w:type="dxa"/>
          </w:tcPr>
          <w:p w14:paraId="7746E427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3867D9" w14:paraId="49DDDD67" w14:textId="77777777" w:rsidTr="00F41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365C" w14:textId="51F60004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دکتر </w:t>
            </w:r>
            <w:r w:rsidRPr="0057071B">
              <w:rPr>
                <w:rFonts w:ascii="Arial" w:eastAsia="Times New Roman" w:hAnsi="Arial" w:cs="B Mitra" w:hint="cs"/>
                <w:b w:val="0"/>
                <w:bCs w:val="0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CC2CD5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بگجانی</w:t>
            </w:r>
          </w:p>
        </w:tc>
        <w:tc>
          <w:tcPr>
            <w:tcW w:w="2383" w:type="dxa"/>
          </w:tcPr>
          <w:p w14:paraId="7155623F" w14:textId="4167ECBC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10A23">
              <w:rPr>
                <w:rFonts w:ascii="IranNastaliq" w:hAnsi="IranNastaliq" w:cs="IranNastaliq" w:hint="cs"/>
                <w:rtl/>
                <w:lang w:bidi="fa-IR"/>
              </w:rPr>
              <w:t>مشارکت در بحث، ارائه موارد بالینی بر اساس تجارب بالینی، نقد مقالات در زمینه موضوعات تدریس</w:t>
            </w:r>
          </w:p>
        </w:tc>
        <w:tc>
          <w:tcPr>
            <w:tcW w:w="2374" w:type="dxa"/>
          </w:tcPr>
          <w:p w14:paraId="73A70E3C" w14:textId="4AF1BAF1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9FDAB" w14:textId="0D605165" w:rsidR="003867D9" w:rsidRPr="00EB6DB3" w:rsidRDefault="003867D9" w:rsidP="003867D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اترزی مری </w:t>
            </w:r>
            <w:r w:rsidRPr="001224E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 کلستاز و سندرم روده کوتاه</w:t>
            </w:r>
          </w:p>
        </w:tc>
        <w:tc>
          <w:tcPr>
            <w:tcW w:w="849" w:type="dxa"/>
          </w:tcPr>
          <w:p w14:paraId="47E57C49" w14:textId="77777777" w:rsidR="003867D9" w:rsidRPr="00EB6DB3" w:rsidRDefault="003867D9" w:rsidP="003867D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3867D9" w14:paraId="580AA5B9" w14:textId="77777777" w:rsidTr="00F41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8CEF" w14:textId="656B8546" w:rsidR="003867D9" w:rsidRPr="00EB6DB3" w:rsidRDefault="003867D9" w:rsidP="003867D9">
            <w:pPr>
              <w:bidi/>
              <w:rPr>
                <w:rFonts w:ascii="IranNastaliq" w:hAnsi="IranNastaliq" w:cs="IranNastaliq"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 xml:space="preserve">دکتر بگجانی </w:t>
            </w:r>
          </w:p>
        </w:tc>
        <w:tc>
          <w:tcPr>
            <w:tcW w:w="2383" w:type="dxa"/>
          </w:tcPr>
          <w:p w14:paraId="4AD3BE75" w14:textId="77777777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383E687E" w14:textId="7F85D5E6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167DE">
              <w:rPr>
                <w:rFonts w:ascii="IranNastaliq" w:hAnsi="IranNastaliq" w:cs="IranNastaliq" w:hint="cs"/>
                <w:rtl/>
                <w:lang w:bidi="fa-IR"/>
              </w:rPr>
              <w:t>سخنرانی، پرسش و پاسخ، ارائه کیس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B8962" w14:textId="431F5839" w:rsidR="003867D9" w:rsidRPr="00EB6DB3" w:rsidRDefault="003867D9" w:rsidP="003867D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خونریزی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های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مغزی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نوزادی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شیرخوار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هیپوتون،  ارزیابی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سیستم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عصبی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عضلانی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نوزادان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(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دیستروفی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عضلانی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)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و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عفونت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های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دستگاه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عصبی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در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دوره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 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نوزادی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 xml:space="preserve">( </w:t>
            </w:r>
            <w:r w:rsidRPr="001224E0">
              <w:rPr>
                <w:rFonts w:ascii="Arial" w:eastAsia="Times New Roman" w:hAnsi="Arial" w:cs="B Mitra" w:hint="cs"/>
                <w:sz w:val="20"/>
                <w:szCs w:val="20"/>
                <w:rtl/>
                <w:lang w:bidi="fa-IR"/>
              </w:rPr>
              <w:t>مننژیت)</w:t>
            </w:r>
            <w:r w:rsidRPr="001224E0"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849" w:type="dxa"/>
          </w:tcPr>
          <w:p w14:paraId="001245C1" w14:textId="77777777" w:rsidR="003867D9" w:rsidRPr="00EB6DB3" w:rsidRDefault="003867D9" w:rsidP="003867D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257642EE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6EE69110" w14:textId="77777777" w:rsidR="004761EF" w:rsidRPr="004761EF" w:rsidRDefault="004761EF" w:rsidP="004761EF">
      <w:pPr>
        <w:tabs>
          <w:tab w:val="left" w:pos="810"/>
        </w:tabs>
        <w:bidi/>
        <w:spacing w:before="240"/>
        <w:rPr>
          <w:rFonts w:eastAsiaTheme="minorEastAsia" w:cs="B Nazanin"/>
          <w:b/>
          <w:bCs/>
          <w:rtl/>
          <w:lang w:bidi="fa-IR"/>
        </w:rPr>
      </w:pPr>
      <w:r w:rsidRPr="004761EF">
        <w:rPr>
          <w:rFonts w:eastAsiaTheme="minorEastAsia" w:cs="B Nazanin" w:hint="cs"/>
          <w:b/>
          <w:bCs/>
          <w:rtl/>
          <w:lang w:bidi="fa-IR"/>
        </w:rPr>
        <w:t xml:space="preserve">از فراگيران انتظار مي رود: </w:t>
      </w:r>
    </w:p>
    <w:p w14:paraId="1E5810B2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زير بناي علمي مناسب جهت فراگيري مطالب مورد تدريس را كسب نمايد.</w:t>
      </w:r>
    </w:p>
    <w:p w14:paraId="33853623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با استفاده از بحث هاي مطرح شده، معلومات خود را از طريق مطالعات كتابخانه اي گسترش دهند.</w:t>
      </w:r>
    </w:p>
    <w:p w14:paraId="187A9C68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در تهيه تكاليف خود منابع جديد علمي و يافته هاي پژوهشي را مورد استفاده قرار داده و استناد صحيح به اين منابع داشته باشند.</w:t>
      </w:r>
    </w:p>
    <w:p w14:paraId="32CF0465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مسئوليت يادگيري هر چه بيشتر خود را به عهده گرفته و تحت نظر استادان مربوطه برنامه هاي آموزشي خود را دنبال نمايند.</w:t>
      </w:r>
    </w:p>
    <w:p w14:paraId="4AE85C86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به طور مداوم، منظم و مرتب بدون غيبت در كلاس هاي درس حضور يافته و در بحث هاي علمي شركت موثر داسته باشند.</w:t>
      </w:r>
    </w:p>
    <w:p w14:paraId="4F32659C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</w:rPr>
      </w:pPr>
      <w:r w:rsidRPr="004761EF">
        <w:rPr>
          <w:rFonts w:eastAsiaTheme="minorEastAsia" w:cs="B Nazanin" w:hint="cs"/>
          <w:rtl/>
          <w:lang w:bidi="fa-IR"/>
        </w:rPr>
        <w:t>تكاليف خود را در زمان هاي تعيين شده ارائه نموده و با آمادگي كامل در جلسات آزمون نظري و عملی ميان ترم و پايان ترم شركت كنند. با توجه به آموخته های ترم های گذشته  و ترم جاری، مراقبت همه جانبه از نوزاد و خانواده را انجام دهد.</w:t>
      </w:r>
    </w:p>
    <w:p w14:paraId="5B70DED9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 xml:space="preserve">ارتباط موثر درمانی- اخلاقی و تعامل مناسب با همکاران و خانواده بیمار داشته باشد. </w:t>
      </w:r>
    </w:p>
    <w:p w14:paraId="1422081F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</w:rPr>
      </w:pPr>
      <w:r w:rsidRPr="004761EF">
        <w:rPr>
          <w:rFonts w:eastAsiaTheme="minorEastAsia" w:cs="B Nazanin" w:hint="cs"/>
          <w:rtl/>
          <w:lang w:bidi="fa-IR"/>
        </w:rPr>
        <w:t>رفتار حرفه ای که شامل مواردی از جمله مسئولیت پذیری، همدردی، پایبندی به اصول اخلاقی،  حفظ اسرار بیماران، صداقت، اعتماد به نفسو انتقادپذیری می باشد را بکار گیرد.</w:t>
      </w:r>
    </w:p>
    <w:p w14:paraId="789E4634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با استفاده از دانش حرفه ای در ارتقای سلامت نوزاد تلاش کند.</w:t>
      </w:r>
    </w:p>
    <w:p w14:paraId="6AF83AE4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در صورت غيبت در آزمون‌هاي ميان دوره اي اگر غيبت غير موجه باشد نمره صفر براي آن آزمون منظور خواهد شد و چنانچه غيبت موجه باشد(با ارائه گواهي معتبر) لازم است فراگير تا حداكثر يك هفته بعد از تاريخ آزمون براي انجام امتحان به استاد درس مربوطه مراجعه نمايد و در غير اين صورت نمره صفر براي وي منظور خواهد شد.</w:t>
      </w:r>
    </w:p>
    <w:p w14:paraId="4FF81C5C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غيبت در كلاس نظری نبايد از حد مجاز 17/4 ساعات بيشتر باشد. در صورتي كه غيبت بيش از حد مجاز باشد:</w:t>
      </w:r>
    </w:p>
    <w:p w14:paraId="7C64E609" w14:textId="77777777" w:rsidR="004761EF" w:rsidRPr="004761EF" w:rsidRDefault="004761EF" w:rsidP="004761EF">
      <w:p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الف- چنانچه بيش از 2/1 غيبت ها موجه باشد، آن واحد درسي حذف مي شود.</w:t>
      </w:r>
    </w:p>
    <w:p w14:paraId="45D9E7B2" w14:textId="77777777" w:rsidR="004761EF" w:rsidRPr="004761EF" w:rsidRDefault="004761EF" w:rsidP="004761EF">
      <w:pPr>
        <w:tabs>
          <w:tab w:val="left" w:pos="810"/>
        </w:tabs>
        <w:bidi/>
        <w:spacing w:before="240"/>
        <w:rPr>
          <w:rFonts w:eastAsiaTheme="minorEastAsia" w:cs="B Nazanin"/>
          <w:rtl/>
          <w:lang w:bidi="fa-IR"/>
        </w:rPr>
      </w:pPr>
      <w:r w:rsidRPr="004761EF">
        <w:rPr>
          <w:rFonts w:eastAsiaTheme="minorEastAsia" w:cs="B Nazanin" w:hint="cs"/>
          <w:rtl/>
          <w:lang w:bidi="fa-IR"/>
        </w:rPr>
        <w:t>ب- چنانچه غيبت ها غير موجه باشد نمره صفر براي آن منظور خواهد شد.</w:t>
      </w:r>
    </w:p>
    <w:p w14:paraId="539A7E64" w14:textId="77777777" w:rsidR="004761EF" w:rsidRPr="004761EF" w:rsidRDefault="004761EF" w:rsidP="004761EF">
      <w:pPr>
        <w:numPr>
          <w:ilvl w:val="0"/>
          <w:numId w:val="17"/>
        </w:numPr>
        <w:tabs>
          <w:tab w:val="left" w:pos="810"/>
        </w:tabs>
        <w:bidi/>
        <w:spacing w:before="240"/>
        <w:rPr>
          <w:rFonts w:eastAsiaTheme="minorEastAsia" w:cs="B Nazanin"/>
        </w:rPr>
      </w:pPr>
      <w:r w:rsidRPr="004761EF">
        <w:rPr>
          <w:rFonts w:eastAsiaTheme="minorEastAsia" w:cs="B Nazanin" w:hint="cs"/>
          <w:rtl/>
          <w:lang w:bidi="fa-IR"/>
        </w:rPr>
        <w:t>غیبت در طی دوره کارآموزی غیرمجاز می باشد.</w:t>
      </w:r>
    </w:p>
    <w:p w14:paraId="44F27BC1" w14:textId="77777777" w:rsidR="00BD161A" w:rsidRDefault="00BD161A" w:rsidP="00BD161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4581529" w14:textId="77777777" w:rsidR="00924FDC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9D47E6" w14:textId="77777777" w:rsidR="00924FDC" w:rsidRPr="00EB6DB3" w:rsidRDefault="00924FDC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D6712C" w:rsidRPr="00D6712C" w14:paraId="27969DB3" w14:textId="77777777" w:rsidTr="0041214D">
        <w:trPr>
          <w:jc w:val="center"/>
        </w:trPr>
        <w:tc>
          <w:tcPr>
            <w:tcW w:w="780" w:type="dxa"/>
          </w:tcPr>
          <w:p w14:paraId="08E06399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  <w:p w14:paraId="23598C39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3D651D8E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20 %</w:t>
            </w:r>
          </w:p>
          <w:p w14:paraId="6B2BA8ED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04FC6BDC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30%</w:t>
            </w:r>
          </w:p>
          <w:p w14:paraId="62C28FCA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5D13336A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30%</w:t>
            </w:r>
          </w:p>
          <w:p w14:paraId="44A84D16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07A22E32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73D2E889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10%</w:t>
            </w:r>
          </w:p>
          <w:p w14:paraId="7D2FCEB2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rtl/>
                <w:lang w:bidi="fa-IR"/>
              </w:rPr>
            </w:pPr>
          </w:p>
          <w:p w14:paraId="2E19777B" w14:textId="77777777" w:rsidR="00D6712C" w:rsidRPr="00D6712C" w:rsidRDefault="00D6712C" w:rsidP="00D6712C">
            <w:pPr>
              <w:bidi/>
              <w:rPr>
                <w:rFonts w:cs="Mitra"/>
                <w:sz w:val="26"/>
                <w:szCs w:val="26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100</w:t>
            </w:r>
            <w:r w:rsidRPr="00D6712C">
              <w:rPr>
                <w:rFonts w:cs="Mitra" w:hint="cs"/>
                <w:sz w:val="26"/>
                <w:szCs w:val="26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2209640E" w14:textId="77777777" w:rsidR="00D6712C" w:rsidRPr="00D6712C" w:rsidRDefault="00D6712C" w:rsidP="00D6712C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مشارکت فعال </w:t>
            </w:r>
            <w:r w:rsidRPr="00D6712C">
              <w:rPr>
                <w:rFonts w:ascii="Calibri" w:eastAsia="Calibri" w:hAnsi="Calibri" w:cs="B Nazanin" w:hint="cs"/>
                <w:rtl/>
              </w:rPr>
              <w:t>دربحث</w:t>
            </w:r>
            <w:r w:rsidRPr="00D6712C">
              <w:rPr>
                <w:rFonts w:ascii="Calibri" w:eastAsia="Calibri" w:hAnsi="Calibri" w:cs="B Nazanin"/>
                <w:rtl/>
              </w:rPr>
              <w:softHyphen/>
            </w:r>
            <w:r w:rsidRPr="00D6712C">
              <w:rPr>
                <w:rFonts w:ascii="Calibri" w:eastAsia="Calibri" w:hAnsi="Calibri" w:cs="B Nazanin" w:hint="cs"/>
                <w:rtl/>
              </w:rPr>
              <w:t>های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کلاس و حضور به موقع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5D5033AB" w14:textId="77777777" w:rsidR="00D6712C" w:rsidRPr="00D6712C" w:rsidRDefault="00D6712C" w:rsidP="00D6712C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rtl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ارائه مقاله تحقیقی و اصیل در رابطه با مطالب درسی ترجیحأ مربوط به پنج سال گذشته  در هر جلسه کلاس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  <w:t xml:space="preserve"> </w:t>
            </w:r>
          </w:p>
          <w:p w14:paraId="0C803BC7" w14:textId="1F5E1324" w:rsidR="00D6712C" w:rsidRPr="00D6712C" w:rsidRDefault="00D6712C" w:rsidP="00D6712C">
            <w:pPr>
              <w:numPr>
                <w:ilvl w:val="0"/>
                <w:numId w:val="9"/>
              </w:numPr>
              <w:bidi/>
              <w:spacing w:afterAutospacing="1"/>
              <w:jc w:val="both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ارزیابی </w:t>
            </w:r>
            <w:r w:rsidR="0081051A"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مددجو  بر اساس بیماری‌ها و فرم</w:t>
            </w:r>
            <w:r w:rsidRPr="00D6712C">
              <w:rPr>
                <w:rFonts w:ascii="Calibri" w:eastAsia="Calibri" w:hAnsi="Calibri" w:cs="B Nazanin"/>
                <w:rtl/>
                <w:lang w:bidi="fa-IR"/>
              </w:rPr>
              <w:softHyphen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های بررسی و شناخت و مدل‌های مراقبتی </w:t>
            </w:r>
          </w:p>
          <w:p w14:paraId="355BE80E" w14:textId="77777777" w:rsidR="00D6712C" w:rsidRPr="00D6712C" w:rsidRDefault="00D6712C" w:rsidP="00D6712C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>انجام آزمون نهایی پایان ترم به صورت ماژول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21E2421F" w14:textId="77777777" w:rsidR="00D6712C" w:rsidRPr="00D6712C" w:rsidRDefault="00D6712C" w:rsidP="00D6712C">
            <w:pPr>
              <w:numPr>
                <w:ilvl w:val="0"/>
                <w:numId w:val="9"/>
              </w:numPr>
              <w:bidi/>
              <w:spacing w:afterAutospacing="1"/>
              <w:jc w:val="lowKashida"/>
              <w:rPr>
                <w:rFonts w:ascii="Calibri" w:eastAsia="Calibri" w:hAnsi="Calibri" w:cs="B Nazanin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تحویل همه تکالیف  به صورت کار پوشه  یا </w:t>
            </w:r>
            <w:r w:rsidRPr="00D6712C">
              <w:rPr>
                <w:rFonts w:ascii="Calibri" w:eastAsia="Calibri" w:hAnsi="Calibri" w:cs="B Nazanin"/>
                <w:lang w:bidi="fa-IR"/>
              </w:rPr>
              <w:t xml:space="preserve">Portfolio 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 xml:space="preserve"> به مسئول درس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  <w:t xml:space="preserve">               </w:t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rtl/>
                <w:lang w:bidi="fa-IR"/>
              </w:rPr>
              <w:tab/>
            </w:r>
          </w:p>
          <w:p w14:paraId="000F5B5C" w14:textId="77777777" w:rsidR="00D6712C" w:rsidRPr="00D6712C" w:rsidRDefault="00D6712C" w:rsidP="00D6712C">
            <w:pPr>
              <w:bidi/>
              <w:spacing w:afterAutospacing="1"/>
              <w:jc w:val="lowKashida"/>
              <w:rPr>
                <w:rFonts w:ascii="Calibri" w:eastAsia="Calibri" w:hAnsi="Calibri" w:cs="B Nazanin"/>
                <w:b/>
                <w:bCs/>
                <w:u w:val="single"/>
                <w:lang w:bidi="fa-IR"/>
              </w:rPr>
            </w:pP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>جمع</w:t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  <w:r w:rsidRPr="00D6712C">
              <w:rPr>
                <w:rFonts w:ascii="Calibri" w:eastAsia="Calibri" w:hAnsi="Calibri" w:cs="B Nazanin" w:hint="cs"/>
                <w:b/>
                <w:bCs/>
                <w:u w:val="single"/>
                <w:rtl/>
                <w:lang w:bidi="fa-IR"/>
              </w:rPr>
              <w:tab/>
            </w:r>
          </w:p>
          <w:p w14:paraId="68307F75" w14:textId="77777777" w:rsidR="00D6712C" w:rsidRPr="00D6712C" w:rsidRDefault="00D6712C" w:rsidP="00D6712C">
            <w:pPr>
              <w:bidi/>
              <w:jc w:val="both"/>
              <w:rPr>
                <w:rFonts w:cs="Mitra"/>
                <w:sz w:val="26"/>
                <w:szCs w:val="26"/>
                <w:rtl/>
                <w:lang w:bidi="fa-IR"/>
              </w:rPr>
            </w:pP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4DD28C8" w14:textId="5911849D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01965E3" w14:textId="36CEBE8E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4711811" w14:textId="3ED4F871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B4BEC0F" w14:textId="14B45393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4F6E21A" w14:textId="638A6D08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085B7A7" w14:textId="0F8EC762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383C647" w14:textId="77777777" w:rsidR="004761EF" w:rsidRDefault="004761EF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6C39AA8A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8BD9BB0" w14:textId="77777777" w:rsidR="004761EF" w:rsidRPr="004761EF" w:rsidRDefault="004761EF" w:rsidP="004761EF">
      <w:pPr>
        <w:tabs>
          <w:tab w:val="left" w:pos="3255"/>
        </w:tabs>
        <w:bidi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</w:pP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lastRenderedPageBreak/>
        <w:t>کتب اصلی</w:t>
      </w:r>
    </w:p>
    <w:p w14:paraId="7D0AA505" w14:textId="77777777" w:rsidR="004761EF" w:rsidRPr="004761EF" w:rsidRDefault="004761EF" w:rsidP="004761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Mitra"/>
          <w:b/>
          <w:bCs/>
          <w:sz w:val="28"/>
          <w:szCs w:val="28"/>
        </w:rPr>
      </w:pPr>
      <w:r w:rsidRPr="004761EF">
        <w:rPr>
          <w:rFonts w:ascii="Calibri" w:eastAsia="Calibri" w:hAnsi="Calibri" w:cs="B Mitra"/>
          <w:b/>
          <w:bCs/>
          <w:sz w:val="28"/>
          <w:szCs w:val="28"/>
          <w:lang w:bidi="fa-IR"/>
        </w:rPr>
        <w:t xml:space="preserve">Verklan MT, Walden M. </w:t>
      </w:r>
      <w:r w:rsidRPr="004761EF">
        <w:rPr>
          <w:rFonts w:ascii="Calibri" w:eastAsia="Calibri" w:hAnsi="Calibri" w:cs="B Mitra"/>
          <w:b/>
          <w:bCs/>
          <w:sz w:val="28"/>
          <w:szCs w:val="28"/>
          <w:u w:val="single"/>
          <w:lang w:bidi="fa-IR"/>
        </w:rPr>
        <w:t>Core Curriculum for Neonatal Intensive Care Nursing</w:t>
      </w:r>
      <w:r w:rsidRPr="004761EF">
        <w:rPr>
          <w:rFonts w:ascii="Calibri" w:eastAsia="Calibri" w:hAnsi="Calibri" w:cs="B Mitra"/>
          <w:b/>
          <w:bCs/>
          <w:sz w:val="28"/>
          <w:szCs w:val="28"/>
          <w:lang w:bidi="fa-IR"/>
        </w:rPr>
        <w:t xml:space="preserve">, Saunders, </w:t>
      </w:r>
      <w:r w:rsidRPr="004761EF">
        <w:rPr>
          <w:rFonts w:ascii="Calibri" w:eastAsia="Calibri" w:hAnsi="Calibri" w:cs="B Mitra"/>
          <w:b/>
          <w:bCs/>
          <w:sz w:val="28"/>
          <w:szCs w:val="28"/>
        </w:rPr>
        <w:t>last edition</w:t>
      </w:r>
      <w:r w:rsidRPr="004761EF">
        <w:rPr>
          <w:rFonts w:ascii="Calibri" w:eastAsia="Calibri" w:hAnsi="Calibri" w:cs="B Mitra"/>
          <w:b/>
          <w:bCs/>
          <w:sz w:val="28"/>
          <w:szCs w:val="28"/>
          <w:rtl/>
        </w:rPr>
        <w:t>.</w:t>
      </w:r>
    </w:p>
    <w:p w14:paraId="1C69BB36" w14:textId="77777777" w:rsidR="004761EF" w:rsidRPr="004761EF" w:rsidRDefault="00000000" w:rsidP="004761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Mitra"/>
          <w:sz w:val="24"/>
          <w:szCs w:val="24"/>
          <w:rtl/>
        </w:rPr>
      </w:pPr>
      <w:hyperlink r:id="rId9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MacDonald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MG, </w:t>
      </w:r>
      <w:hyperlink r:id="rId10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 xml:space="preserve"> Ramasethu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J.  </w:t>
      </w:r>
      <w:r w:rsidR="004761EF" w:rsidRPr="004761EF">
        <w:rPr>
          <w:rFonts w:ascii="Calibri" w:eastAsia="Calibri" w:hAnsi="Calibri" w:cs="B Mitra"/>
          <w:sz w:val="24"/>
          <w:szCs w:val="24"/>
          <w:u w:val="single"/>
        </w:rPr>
        <w:t>Atlas of Procedures in Neonatology</w:t>
      </w:r>
      <w:r w:rsidR="004761EF" w:rsidRPr="004761EF">
        <w:rPr>
          <w:rFonts w:ascii="Calibri" w:eastAsia="Calibri" w:hAnsi="Calibri" w:cs="B Mitra"/>
          <w:sz w:val="24"/>
          <w:szCs w:val="24"/>
        </w:rPr>
        <w:t>, Lippincott Williams &amp; Wilkins, last edition.</w:t>
      </w:r>
    </w:p>
    <w:p w14:paraId="1F3FCCFA" w14:textId="77777777" w:rsidR="004761EF" w:rsidRPr="004761EF" w:rsidRDefault="00000000" w:rsidP="004761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Mitra"/>
          <w:sz w:val="24"/>
          <w:szCs w:val="24"/>
        </w:rPr>
      </w:pPr>
      <w:hyperlink r:id="rId11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Goldsmith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JP, </w:t>
      </w:r>
      <w:hyperlink r:id="rId12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 xml:space="preserve"> Karotkin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E. </w:t>
      </w:r>
      <w:r w:rsidR="004761EF" w:rsidRPr="004761EF">
        <w:rPr>
          <w:rFonts w:ascii="Calibri" w:eastAsia="Calibri" w:hAnsi="Calibri" w:cs="B Mitra"/>
          <w:sz w:val="24"/>
          <w:szCs w:val="24"/>
          <w:u w:val="single"/>
        </w:rPr>
        <w:t>Assisted Ventilation of the Neonate</w:t>
      </w:r>
      <w:r w:rsidR="004761EF" w:rsidRPr="004761EF">
        <w:rPr>
          <w:rFonts w:ascii="Calibri" w:eastAsia="Calibri" w:hAnsi="Calibri" w:cs="B Mitra"/>
          <w:sz w:val="24"/>
          <w:szCs w:val="24"/>
        </w:rPr>
        <w:t>, Saunders, last edition.</w:t>
      </w:r>
    </w:p>
    <w:p w14:paraId="6DA75BCC" w14:textId="77777777" w:rsidR="004761EF" w:rsidRPr="004761EF" w:rsidRDefault="004761EF" w:rsidP="004761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Mitra"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Young TE, Mangum B. </w:t>
      </w:r>
      <w:r w:rsidRPr="004761EF">
        <w:rPr>
          <w:rFonts w:ascii="Calibri" w:eastAsia="Calibri" w:hAnsi="Calibri" w:cs="B Mitra"/>
          <w:sz w:val="24"/>
          <w:szCs w:val="24"/>
          <w:u w:val="single"/>
        </w:rPr>
        <w:t>Neofax</w:t>
      </w:r>
      <w:r w:rsidRPr="004761EF">
        <w:rPr>
          <w:rFonts w:ascii="Calibri" w:eastAsia="Calibri" w:hAnsi="Calibri" w:cs="B Mitra"/>
          <w:sz w:val="24"/>
          <w:szCs w:val="24"/>
        </w:rPr>
        <w:t>, Thomson Reuters, last edition.</w:t>
      </w:r>
    </w:p>
    <w:p w14:paraId="48799E2A" w14:textId="77777777" w:rsidR="004761EF" w:rsidRPr="004761EF" w:rsidRDefault="004761EF" w:rsidP="004761EF">
      <w:pPr>
        <w:bidi/>
        <w:spacing w:after="0" w:line="240" w:lineRule="auto"/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</w:pP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>کتب پیشنهادی</w:t>
      </w:r>
    </w:p>
    <w:p w14:paraId="7CB5913D" w14:textId="77777777" w:rsidR="004761EF" w:rsidRPr="004761EF" w:rsidRDefault="004761EF" w:rsidP="004761E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Mitra"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  <w:lang w:bidi="fa-IR"/>
        </w:rPr>
        <w:t xml:space="preserve">Richard JM, Fanaroff AA, Walsh MC. </w:t>
      </w:r>
      <w:r w:rsidRPr="004761EF">
        <w:rPr>
          <w:rFonts w:ascii="Calibri" w:eastAsia="Calibri" w:hAnsi="Calibri" w:cs="B Mitra"/>
          <w:sz w:val="24"/>
          <w:szCs w:val="24"/>
          <w:u w:val="single"/>
          <w:lang w:bidi="fa-IR"/>
        </w:rPr>
        <w:t>Neonatal- Perinatal medicine: Diseases of the fetus and infants</w:t>
      </w:r>
      <w:r w:rsidRPr="004761EF">
        <w:rPr>
          <w:rFonts w:ascii="Calibri" w:eastAsia="Calibri" w:hAnsi="Calibri" w:cs="B Mitra"/>
          <w:sz w:val="24"/>
          <w:szCs w:val="24"/>
          <w:lang w:bidi="fa-IR"/>
        </w:rPr>
        <w:t>, Mosby Elsevier, last edition</w:t>
      </w:r>
      <w:r w:rsidRPr="004761EF">
        <w:rPr>
          <w:rFonts w:ascii="Calibri" w:eastAsia="Calibri" w:hAnsi="Calibri" w:cs="B Mitra"/>
          <w:lang w:bidi="fa-IR"/>
        </w:rPr>
        <w:t>.</w:t>
      </w:r>
    </w:p>
    <w:p w14:paraId="5C91C526" w14:textId="77777777" w:rsidR="004761EF" w:rsidRPr="004761EF" w:rsidRDefault="00000000" w:rsidP="004761EF">
      <w:pPr>
        <w:numPr>
          <w:ilvl w:val="0"/>
          <w:numId w:val="11"/>
        </w:numPr>
        <w:spacing w:after="0" w:line="240" w:lineRule="auto"/>
        <w:rPr>
          <w:rFonts w:ascii="Calibri" w:eastAsia="Calibri" w:hAnsi="Calibri" w:cs="B Mitra"/>
          <w:sz w:val="24"/>
          <w:szCs w:val="24"/>
        </w:rPr>
      </w:pPr>
      <w:hyperlink r:id="rId13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  <w:lang w:val="sv-SE"/>
          </w:rPr>
          <w:t>Hansen</w:t>
        </w:r>
      </w:hyperlink>
      <w:r w:rsidR="004761EF" w:rsidRPr="004761EF">
        <w:rPr>
          <w:rFonts w:ascii="Calibri" w:eastAsia="Calibri" w:hAnsi="Calibri" w:cs="B Mitra"/>
          <w:sz w:val="24"/>
          <w:szCs w:val="24"/>
          <w:lang w:val="sv-SE"/>
        </w:rPr>
        <w:t xml:space="preserve"> AR, </w:t>
      </w:r>
      <w:hyperlink r:id="rId14" w:anchor="#" w:history="1"/>
      <w:r w:rsidR="004761EF" w:rsidRPr="004761EF">
        <w:rPr>
          <w:rFonts w:ascii="Calibri" w:eastAsia="Calibri" w:hAnsi="Calibri" w:cs="B Mitra"/>
          <w:vanish/>
          <w:sz w:val="24"/>
          <w:szCs w:val="24"/>
          <w:lang w:val="sv-SE"/>
        </w:rPr>
        <w:t xml:space="preserve">Anne R. Hansen </w:t>
      </w:r>
      <w:hyperlink r:id="rId15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Puder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M. </w:t>
      </w:r>
      <w:r w:rsidR="004761EF" w:rsidRPr="004761EF">
        <w:rPr>
          <w:rFonts w:ascii="Calibri" w:eastAsia="Calibri" w:hAnsi="Calibri" w:cs="B Mitra"/>
          <w:sz w:val="24"/>
          <w:szCs w:val="24"/>
          <w:u w:val="single"/>
        </w:rPr>
        <w:t>Manual of Neonatal Surgical Intensive Care</w:t>
      </w:r>
      <w:r w:rsidR="004761EF" w:rsidRPr="004761EF">
        <w:rPr>
          <w:rFonts w:ascii="Calibri" w:eastAsia="Calibri" w:hAnsi="Calibri" w:cs="B Mitra"/>
          <w:sz w:val="24"/>
          <w:szCs w:val="24"/>
        </w:rPr>
        <w:t>. Pmph Usa, last edition.</w:t>
      </w:r>
    </w:p>
    <w:p w14:paraId="5F452389" w14:textId="77777777" w:rsidR="004761EF" w:rsidRPr="004761EF" w:rsidRDefault="004761EF" w:rsidP="004761EF">
      <w:pPr>
        <w:numPr>
          <w:ilvl w:val="0"/>
          <w:numId w:val="11"/>
        </w:numPr>
        <w:spacing w:after="0" w:line="240" w:lineRule="auto"/>
        <w:rPr>
          <w:rFonts w:ascii="Calibri" w:eastAsia="Calibri" w:hAnsi="Calibri" w:cs="B Mitra"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Committee of Infectious Diseases and American Academy of Pediatrics. </w:t>
      </w:r>
      <w:r w:rsidRPr="004761EF">
        <w:rPr>
          <w:rFonts w:ascii="Calibri" w:eastAsia="Calibri" w:hAnsi="Calibri" w:cs="B Mitra"/>
          <w:sz w:val="24"/>
          <w:szCs w:val="24"/>
          <w:u w:val="single"/>
        </w:rPr>
        <w:t>Red Book 2010 Report of the Committee on Infectious Diseases</w:t>
      </w:r>
      <w:r w:rsidRPr="004761EF">
        <w:rPr>
          <w:rFonts w:ascii="Calibri" w:eastAsia="Calibri" w:hAnsi="Calibri" w:cs="B Mitra"/>
          <w:sz w:val="24"/>
          <w:szCs w:val="24"/>
        </w:rPr>
        <w:t>. 29</w:t>
      </w:r>
      <w:r w:rsidRPr="004761EF">
        <w:rPr>
          <w:rFonts w:ascii="Calibri" w:eastAsia="Calibri" w:hAnsi="Calibri" w:cs="B Mitra"/>
          <w:sz w:val="24"/>
          <w:szCs w:val="24"/>
          <w:vertAlign w:val="superscript"/>
        </w:rPr>
        <w:t>th</w:t>
      </w:r>
      <w:r w:rsidRPr="004761EF">
        <w:rPr>
          <w:rFonts w:ascii="Calibri" w:eastAsia="Calibri" w:hAnsi="Calibri" w:cs="B Mitra"/>
          <w:sz w:val="24"/>
          <w:szCs w:val="24"/>
        </w:rPr>
        <w:t xml:space="preserve"> Ed, AAP 2010</w:t>
      </w:r>
    </w:p>
    <w:p w14:paraId="7A712BB6" w14:textId="77777777" w:rsidR="004761EF" w:rsidRPr="004761EF" w:rsidRDefault="004761EF" w:rsidP="004761EF">
      <w:pPr>
        <w:numPr>
          <w:ilvl w:val="0"/>
          <w:numId w:val="11"/>
        </w:numPr>
        <w:spacing w:after="0" w:line="240" w:lineRule="auto"/>
        <w:rPr>
          <w:rFonts w:ascii="Calibri" w:eastAsia="Calibri" w:hAnsi="Calibri" w:cs="B Mitra"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Remington JC, Klein JO, Wilson CB, Baker CJ. </w:t>
      </w:r>
      <w:r w:rsidRPr="004761EF">
        <w:rPr>
          <w:rFonts w:ascii="Calibri" w:eastAsia="Calibri" w:hAnsi="Calibri" w:cs="B Mitra"/>
          <w:sz w:val="24"/>
          <w:szCs w:val="24"/>
          <w:u w:val="single"/>
        </w:rPr>
        <w:t>Infectious Diseases of the Feturs and Newborn Infan</w:t>
      </w:r>
      <w:r w:rsidRPr="004761EF">
        <w:rPr>
          <w:rFonts w:ascii="Calibri" w:eastAsia="Calibri" w:hAnsi="Calibri" w:cs="B Mitra"/>
          <w:sz w:val="24"/>
          <w:szCs w:val="24"/>
        </w:rPr>
        <w:t>t, Elsevier, last edition.</w:t>
      </w:r>
    </w:p>
    <w:p w14:paraId="62A6E95D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</w:pP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 xml:space="preserve">سایر منابع </w:t>
      </w:r>
    </w:p>
    <w:p w14:paraId="3853858E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</w:pP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>مجلات</w:t>
      </w: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</w:rPr>
        <w:t xml:space="preserve"> </w:t>
      </w: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  <w:lang w:bidi="fa-IR"/>
        </w:rPr>
        <w:t>پرستاری</w:t>
      </w:r>
    </w:p>
    <w:p w14:paraId="77375A38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Advances in Neonatal Care </w:t>
      </w:r>
    </w:p>
    <w:p w14:paraId="218D1B0B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sz w:val="24"/>
          <w:szCs w:val="24"/>
          <w:rtl/>
        </w:rPr>
      </w:pPr>
      <w:r w:rsidRPr="004761EF">
        <w:rPr>
          <w:rFonts w:ascii="Calibri" w:eastAsia="Calibri" w:hAnsi="Calibri" w:cs="B Mitra"/>
          <w:sz w:val="24"/>
          <w:szCs w:val="24"/>
        </w:rPr>
        <w:t>Journal of Neonatal Nursing</w:t>
      </w:r>
    </w:p>
    <w:p w14:paraId="3D5342D9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sz w:val="24"/>
          <w:szCs w:val="24"/>
          <w:rtl/>
        </w:rPr>
      </w:pPr>
      <w:r w:rsidRPr="004761EF">
        <w:rPr>
          <w:rFonts w:ascii="Calibri" w:eastAsia="Calibri" w:hAnsi="Calibri" w:cs="B Mitra"/>
          <w:sz w:val="24"/>
          <w:szCs w:val="24"/>
        </w:rPr>
        <w:t>Journal of Perinatal &amp; Neonatal Nursing</w:t>
      </w:r>
    </w:p>
    <w:p w14:paraId="3E384E1B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>Newborn and Infant Nursing Reviews</w:t>
      </w:r>
    </w:p>
    <w:p w14:paraId="11194265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>Neonatal Network</w:t>
      </w:r>
    </w:p>
    <w:p w14:paraId="1114D557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of Obstetric, Gynecologic and Neonatal Nursing </w:t>
      </w:r>
    </w:p>
    <w:p w14:paraId="67492A5E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of Advance Neonatal Nursing </w:t>
      </w:r>
    </w:p>
    <w:p w14:paraId="7CEB4817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Nurse Care Quality </w:t>
      </w:r>
    </w:p>
    <w:p w14:paraId="6939826E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 xml:space="preserve">Journal of Clinical Nursing </w:t>
      </w:r>
    </w:p>
    <w:p w14:paraId="5E4D9B56" w14:textId="77777777" w:rsidR="004761EF" w:rsidRPr="004761EF" w:rsidRDefault="004761EF" w:rsidP="004761EF">
      <w:pPr>
        <w:numPr>
          <w:ilvl w:val="0"/>
          <w:numId w:val="12"/>
        </w:numPr>
        <w:spacing w:after="0" w:line="240" w:lineRule="auto"/>
        <w:rPr>
          <w:rFonts w:ascii="Calibri" w:eastAsia="Calibri" w:hAnsi="Calibri" w:cs="B Mitra"/>
          <w:i/>
          <w:iCs/>
          <w:sz w:val="24"/>
          <w:szCs w:val="24"/>
        </w:rPr>
      </w:pPr>
      <w:r w:rsidRPr="004761EF">
        <w:rPr>
          <w:rFonts w:ascii="Calibri" w:eastAsia="Calibri" w:hAnsi="Calibri" w:cs="B Mitra"/>
          <w:sz w:val="24"/>
          <w:szCs w:val="24"/>
        </w:rPr>
        <w:t>Nursing Administration Quarterly</w:t>
      </w:r>
    </w:p>
    <w:p w14:paraId="624D293A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rtl/>
        </w:rPr>
      </w:pPr>
    </w:p>
    <w:p w14:paraId="453380FE" w14:textId="77777777" w:rsidR="004761EF" w:rsidRPr="004761EF" w:rsidRDefault="004761EF" w:rsidP="004761EF">
      <w:pPr>
        <w:bidi/>
        <w:spacing w:after="0" w:line="240" w:lineRule="auto"/>
        <w:jc w:val="both"/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</w:pP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  <w:t>مجلات</w:t>
      </w: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  <w:rtl/>
          <w:lang w:bidi="fa-IR"/>
        </w:rPr>
        <w:t xml:space="preserve"> جامع نوزادان</w:t>
      </w:r>
    </w:p>
    <w:p w14:paraId="63E871D4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4761EF">
        <w:rPr>
          <w:rFonts w:ascii="Times New Roman" w:eastAsia="Calibri" w:hAnsi="Times New Roman" w:cs="B Mitra"/>
          <w:sz w:val="24"/>
          <w:szCs w:val="24"/>
          <w:lang w:bidi="fa-IR"/>
        </w:rPr>
        <w:t>Seminars in Fetal and Neonatal Medicine</w:t>
      </w:r>
    </w:p>
    <w:p w14:paraId="6763BEE2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  <w:lang w:bidi="fa-IR"/>
        </w:rPr>
      </w:pPr>
      <w:r w:rsidRPr="004761EF">
        <w:rPr>
          <w:rFonts w:ascii="Times New Roman" w:eastAsia="Calibri" w:hAnsi="Times New Roman" w:cs="B Mitra"/>
          <w:sz w:val="24"/>
          <w:szCs w:val="24"/>
          <w:lang w:bidi="fa-IR"/>
        </w:rPr>
        <w:t>Clinics in Perinatology</w:t>
      </w:r>
    </w:p>
    <w:p w14:paraId="789EE161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</w:rPr>
      </w:pPr>
      <w:r w:rsidRPr="004761EF">
        <w:rPr>
          <w:rFonts w:ascii="Times New Roman" w:eastAsia="Calibri" w:hAnsi="Times New Roman" w:cs="B Mitra"/>
          <w:sz w:val="24"/>
          <w:szCs w:val="24"/>
          <w:lang w:bidi="fa-IR"/>
        </w:rPr>
        <w:t>Seminars in Perinatology</w:t>
      </w:r>
    </w:p>
    <w:p w14:paraId="02393B0E" w14:textId="77777777" w:rsidR="004761EF" w:rsidRPr="004761EF" w:rsidRDefault="004761EF" w:rsidP="004761EF">
      <w:pPr>
        <w:numPr>
          <w:ilvl w:val="0"/>
          <w:numId w:val="19"/>
        </w:numPr>
        <w:tabs>
          <w:tab w:val="num" w:pos="567"/>
        </w:tabs>
        <w:spacing w:after="0" w:line="240" w:lineRule="auto"/>
        <w:contextualSpacing/>
        <w:rPr>
          <w:rFonts w:ascii="Times New Roman" w:eastAsia="Calibri" w:hAnsi="Times New Roman" w:cs="B Mitra"/>
          <w:sz w:val="24"/>
          <w:szCs w:val="24"/>
          <w:rtl/>
        </w:rPr>
      </w:pPr>
      <w:r w:rsidRPr="004761EF">
        <w:rPr>
          <w:rFonts w:ascii="Times New Roman" w:eastAsia="Calibri" w:hAnsi="Times New Roman" w:cs="B Mitra"/>
          <w:sz w:val="24"/>
          <w:szCs w:val="24"/>
        </w:rPr>
        <w:t xml:space="preserve">Archives of Disease in Childhood; Fetal and Neonatal Edition </w:t>
      </w:r>
    </w:p>
    <w:p w14:paraId="689B4274" w14:textId="77777777" w:rsidR="004761EF" w:rsidRPr="004761EF" w:rsidRDefault="004761EF" w:rsidP="004761EF">
      <w:pPr>
        <w:bidi/>
        <w:spacing w:before="240" w:after="0" w:line="240" w:lineRule="auto"/>
        <w:rPr>
          <w:rFonts w:ascii="Calibri" w:eastAsia="Calibri" w:hAnsi="Calibri" w:cs="B Mitra"/>
          <w:b/>
          <w:bCs/>
          <w:sz w:val="24"/>
          <w:szCs w:val="24"/>
          <w:u w:val="single"/>
          <w:rtl/>
        </w:rPr>
      </w:pPr>
      <w:r w:rsidRPr="004761EF">
        <w:rPr>
          <w:rFonts w:ascii="Calibri" w:eastAsia="Calibri" w:hAnsi="Calibri" w:cs="B Mitra"/>
          <w:b/>
          <w:bCs/>
          <w:sz w:val="26"/>
          <w:szCs w:val="26"/>
          <w:u w:val="single"/>
          <w:rtl/>
        </w:rPr>
        <w:t>تارنماها (جهت جستجو، آشنایی و تهیه مطالب مرتبط</w:t>
      </w: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</w:rPr>
        <w:t xml:space="preserve"> با</w:t>
      </w:r>
      <w:r w:rsidRPr="004761EF">
        <w:rPr>
          <w:rFonts w:ascii="Calibri" w:eastAsia="Calibri" w:hAnsi="Calibri" w:cs="B Mitra" w:hint="cs"/>
          <w:b/>
          <w:bCs/>
          <w:sz w:val="26"/>
          <w:szCs w:val="26"/>
          <w:u w:val="single"/>
          <w:rtl/>
          <w:lang w:bidi="fa-IR"/>
        </w:rPr>
        <w:t xml:space="preserve"> پرستاری نوزادان</w:t>
      </w:r>
      <w:r w:rsidRPr="004761EF">
        <w:rPr>
          <w:rFonts w:ascii="Calibri" w:eastAsia="Calibri" w:hAnsi="Calibri" w:cs="B Mitra"/>
          <w:b/>
          <w:bCs/>
          <w:sz w:val="24"/>
          <w:szCs w:val="24"/>
          <w:u w:val="single"/>
          <w:rtl/>
        </w:rPr>
        <w:t>)</w:t>
      </w:r>
    </w:p>
    <w:p w14:paraId="27514917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16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http://www.nann.org</w:t>
        </w:r>
      </w:hyperlink>
    </w:p>
    <w:p w14:paraId="746DC5E1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</w:rPr>
      </w:pPr>
      <w:hyperlink r:id="rId17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http://www.academyonline.org/</w:t>
        </w:r>
      </w:hyperlink>
    </w:p>
    <w:p w14:paraId="324D305E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</w:rPr>
      </w:pPr>
      <w:hyperlink r:id="rId18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http://www.coinnurses.org</w:t>
        </w:r>
      </w:hyperlink>
    </w:p>
    <w:p w14:paraId="564541B7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</w:rPr>
      </w:pPr>
      <w:hyperlink r:id="rId19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http://www.nna.org.uk</w:t>
        </w:r>
      </w:hyperlink>
      <w:r w:rsidR="004761EF" w:rsidRPr="004761EF">
        <w:rPr>
          <w:rFonts w:ascii="Calibri" w:eastAsia="Calibri" w:hAnsi="Calibri" w:cs="B Mitra"/>
          <w:sz w:val="24"/>
          <w:szCs w:val="24"/>
        </w:rPr>
        <w:t xml:space="preserve"> </w:t>
      </w:r>
    </w:p>
    <w:p w14:paraId="39F6F2D5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20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http://www.academyonline.org</w:t>
        </w:r>
      </w:hyperlink>
    </w:p>
    <w:p w14:paraId="51CE97B1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21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http://neonatalnetwork.com/</w:t>
        </w:r>
      </w:hyperlink>
    </w:p>
    <w:p w14:paraId="7D9E319F" w14:textId="77777777" w:rsidR="004761EF" w:rsidRPr="004761EF" w:rsidRDefault="00000000" w:rsidP="004761EF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contextualSpacing/>
        <w:rPr>
          <w:rFonts w:ascii="Calibri" w:eastAsia="Calibri" w:hAnsi="Calibri" w:cs="B Mitra"/>
          <w:sz w:val="24"/>
          <w:szCs w:val="24"/>
        </w:rPr>
      </w:pPr>
      <w:hyperlink r:id="rId22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http://www.awhonn.org/awhonn</w:t>
        </w:r>
        <w:r w:rsidR="004761EF" w:rsidRPr="004761EF">
          <w:rPr>
            <w:rFonts w:ascii="Calibri" w:eastAsia="Calibri" w:hAnsi="Calibri" w:cs="B Mitra"/>
            <w:sz w:val="24"/>
            <w:szCs w:val="24"/>
            <w:u w:val="single"/>
            <w:rtl/>
          </w:rPr>
          <w:t>/</w:t>
        </w:r>
      </w:hyperlink>
    </w:p>
    <w:p w14:paraId="2D50BCE7" w14:textId="38E2962D" w:rsidR="00145E3E" w:rsidRDefault="00000000" w:rsidP="004761E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hyperlink r:id="rId23" w:history="1">
        <w:r w:rsidR="004761EF" w:rsidRPr="004761EF">
          <w:rPr>
            <w:rFonts w:ascii="Calibri" w:eastAsia="Calibri" w:hAnsi="Calibri" w:cs="B Mitra"/>
            <w:sz w:val="24"/>
            <w:szCs w:val="24"/>
            <w:u w:val="single"/>
          </w:rPr>
          <w:t>http://neoreviews.aappublications.org/</w:t>
        </w:r>
      </w:hyperlink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24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58F4" w14:textId="77777777" w:rsidR="00FC34F8" w:rsidRDefault="00FC34F8" w:rsidP="00EB6DB3">
      <w:pPr>
        <w:spacing w:after="0" w:line="240" w:lineRule="auto"/>
      </w:pPr>
      <w:r>
        <w:separator/>
      </w:r>
    </w:p>
  </w:endnote>
  <w:endnote w:type="continuationSeparator" w:id="0">
    <w:p w14:paraId="268CB0DC" w14:textId="77777777" w:rsidR="00FC34F8" w:rsidRDefault="00FC34F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3DEDB5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1B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19AF" w14:textId="77777777" w:rsidR="00FC34F8" w:rsidRDefault="00FC34F8" w:rsidP="00EB6DB3">
      <w:pPr>
        <w:spacing w:after="0" w:line="240" w:lineRule="auto"/>
      </w:pPr>
      <w:r>
        <w:separator/>
      </w:r>
    </w:p>
  </w:footnote>
  <w:footnote w:type="continuationSeparator" w:id="0">
    <w:p w14:paraId="3DDF65AD" w14:textId="77777777" w:rsidR="00FC34F8" w:rsidRDefault="00FC34F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C9F"/>
    <w:multiLevelType w:val="hybridMultilevel"/>
    <w:tmpl w:val="BD6687D4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8644C"/>
    <w:multiLevelType w:val="hybridMultilevel"/>
    <w:tmpl w:val="E81895A8"/>
    <w:lvl w:ilvl="0" w:tplc="D68C407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FF5F60"/>
    <w:multiLevelType w:val="hybridMultilevel"/>
    <w:tmpl w:val="CE9E15B0"/>
    <w:lvl w:ilvl="0" w:tplc="C1D6AD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7317"/>
    <w:multiLevelType w:val="hybridMultilevel"/>
    <w:tmpl w:val="FFF61DE0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D05E9"/>
    <w:multiLevelType w:val="hybridMultilevel"/>
    <w:tmpl w:val="F0126AD8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A4E59"/>
    <w:multiLevelType w:val="hybridMultilevel"/>
    <w:tmpl w:val="D7A0A24E"/>
    <w:lvl w:ilvl="0" w:tplc="D68C40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3A89"/>
    <w:multiLevelType w:val="hybridMultilevel"/>
    <w:tmpl w:val="BEDA4CAE"/>
    <w:lvl w:ilvl="0" w:tplc="D68C40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91BC4"/>
    <w:multiLevelType w:val="hybridMultilevel"/>
    <w:tmpl w:val="AB76789C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42BF7"/>
    <w:multiLevelType w:val="hybridMultilevel"/>
    <w:tmpl w:val="FFE8200C"/>
    <w:lvl w:ilvl="0" w:tplc="F7CAC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F7105B"/>
    <w:multiLevelType w:val="hybridMultilevel"/>
    <w:tmpl w:val="5A920EE4"/>
    <w:lvl w:ilvl="0" w:tplc="F7A4EFA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4E7A"/>
    <w:multiLevelType w:val="hybridMultilevel"/>
    <w:tmpl w:val="F8B8494E"/>
    <w:lvl w:ilvl="0" w:tplc="6C1E3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61F95"/>
    <w:multiLevelType w:val="hybridMultilevel"/>
    <w:tmpl w:val="860CE128"/>
    <w:lvl w:ilvl="0" w:tplc="4B7E972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D21777"/>
    <w:multiLevelType w:val="hybridMultilevel"/>
    <w:tmpl w:val="31CA59D6"/>
    <w:lvl w:ilvl="0" w:tplc="DF94F10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920526">
    <w:abstractNumId w:val="11"/>
  </w:num>
  <w:num w:numId="2" w16cid:durableId="1721241556">
    <w:abstractNumId w:val="13"/>
  </w:num>
  <w:num w:numId="3" w16cid:durableId="119694055">
    <w:abstractNumId w:val="16"/>
  </w:num>
  <w:num w:numId="4" w16cid:durableId="1361971573">
    <w:abstractNumId w:val="15"/>
  </w:num>
  <w:num w:numId="5" w16cid:durableId="8721882">
    <w:abstractNumId w:val="14"/>
  </w:num>
  <w:num w:numId="6" w16cid:durableId="328143866">
    <w:abstractNumId w:val="3"/>
  </w:num>
  <w:num w:numId="7" w16cid:durableId="677345629">
    <w:abstractNumId w:val="5"/>
  </w:num>
  <w:num w:numId="8" w16cid:durableId="2039381069">
    <w:abstractNumId w:val="8"/>
  </w:num>
  <w:num w:numId="9" w16cid:durableId="1951276185">
    <w:abstractNumId w:val="2"/>
  </w:num>
  <w:num w:numId="10" w16cid:durableId="1659649653">
    <w:abstractNumId w:val="10"/>
  </w:num>
  <w:num w:numId="11" w16cid:durableId="18363021">
    <w:abstractNumId w:val="4"/>
  </w:num>
  <w:num w:numId="12" w16cid:durableId="1226992519">
    <w:abstractNumId w:val="18"/>
  </w:num>
  <w:num w:numId="13" w16cid:durableId="747070314">
    <w:abstractNumId w:val="17"/>
  </w:num>
  <w:num w:numId="14" w16cid:durableId="391151428">
    <w:abstractNumId w:val="7"/>
  </w:num>
  <w:num w:numId="15" w16cid:durableId="402066823">
    <w:abstractNumId w:val="0"/>
  </w:num>
  <w:num w:numId="16" w16cid:durableId="48966850">
    <w:abstractNumId w:val="9"/>
  </w:num>
  <w:num w:numId="17" w16cid:durableId="398750238">
    <w:abstractNumId w:val="12"/>
  </w:num>
  <w:num w:numId="18" w16cid:durableId="1623464744">
    <w:abstractNumId w:val="6"/>
  </w:num>
  <w:num w:numId="19" w16cid:durableId="158171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A504F"/>
    <w:rsid w:val="001B6A38"/>
    <w:rsid w:val="001C5C92"/>
    <w:rsid w:val="001D29D6"/>
    <w:rsid w:val="001D2D1F"/>
    <w:rsid w:val="001E59B3"/>
    <w:rsid w:val="001F31CB"/>
    <w:rsid w:val="002034ED"/>
    <w:rsid w:val="0020548F"/>
    <w:rsid w:val="00217F24"/>
    <w:rsid w:val="00220DB2"/>
    <w:rsid w:val="002218E7"/>
    <w:rsid w:val="00225B88"/>
    <w:rsid w:val="0023278D"/>
    <w:rsid w:val="002521B5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7D9"/>
    <w:rsid w:val="0038775D"/>
    <w:rsid w:val="003909B8"/>
    <w:rsid w:val="003C19F8"/>
    <w:rsid w:val="003C3250"/>
    <w:rsid w:val="003D5FAE"/>
    <w:rsid w:val="003F5911"/>
    <w:rsid w:val="004005EE"/>
    <w:rsid w:val="00401B3A"/>
    <w:rsid w:val="00406CBA"/>
    <w:rsid w:val="00426476"/>
    <w:rsid w:val="00445D64"/>
    <w:rsid w:val="00445D98"/>
    <w:rsid w:val="00457853"/>
    <w:rsid w:val="00460AC6"/>
    <w:rsid w:val="0047039D"/>
    <w:rsid w:val="004761EF"/>
    <w:rsid w:val="00477B93"/>
    <w:rsid w:val="0049423D"/>
    <w:rsid w:val="0049722D"/>
    <w:rsid w:val="004B3386"/>
    <w:rsid w:val="004B3C0D"/>
    <w:rsid w:val="004D327B"/>
    <w:rsid w:val="004E2BE7"/>
    <w:rsid w:val="004E306D"/>
    <w:rsid w:val="004E70F4"/>
    <w:rsid w:val="004F0DD5"/>
    <w:rsid w:val="004F2009"/>
    <w:rsid w:val="00505865"/>
    <w:rsid w:val="00510A23"/>
    <w:rsid w:val="00525CB4"/>
    <w:rsid w:val="00527E9F"/>
    <w:rsid w:val="00540F90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6771"/>
    <w:rsid w:val="006C3301"/>
    <w:rsid w:val="006D4F70"/>
    <w:rsid w:val="006E5B52"/>
    <w:rsid w:val="0070062D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051A"/>
    <w:rsid w:val="00812EFA"/>
    <w:rsid w:val="00816A2F"/>
    <w:rsid w:val="0084729F"/>
    <w:rsid w:val="00852EA4"/>
    <w:rsid w:val="0088255E"/>
    <w:rsid w:val="00885BF8"/>
    <w:rsid w:val="00893DA4"/>
    <w:rsid w:val="00896A0B"/>
    <w:rsid w:val="008A1031"/>
    <w:rsid w:val="008C1F03"/>
    <w:rsid w:val="008E495F"/>
    <w:rsid w:val="00914CAC"/>
    <w:rsid w:val="00924FDC"/>
    <w:rsid w:val="009316B8"/>
    <w:rsid w:val="00933443"/>
    <w:rsid w:val="009340B5"/>
    <w:rsid w:val="009375F5"/>
    <w:rsid w:val="00946D4D"/>
    <w:rsid w:val="00971252"/>
    <w:rsid w:val="009750AE"/>
    <w:rsid w:val="009A0090"/>
    <w:rsid w:val="009A5A96"/>
    <w:rsid w:val="009E629C"/>
    <w:rsid w:val="009F4CC0"/>
    <w:rsid w:val="00A06E26"/>
    <w:rsid w:val="00A11602"/>
    <w:rsid w:val="00A178F2"/>
    <w:rsid w:val="00A4727A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2091"/>
    <w:rsid w:val="00B9475A"/>
    <w:rsid w:val="00B977E0"/>
    <w:rsid w:val="00BD161A"/>
    <w:rsid w:val="00BE4941"/>
    <w:rsid w:val="00BF350D"/>
    <w:rsid w:val="00C06AFF"/>
    <w:rsid w:val="00C12AB4"/>
    <w:rsid w:val="00C15621"/>
    <w:rsid w:val="00C24C7D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10921"/>
    <w:rsid w:val="00D237ED"/>
    <w:rsid w:val="00D258F5"/>
    <w:rsid w:val="00D272D4"/>
    <w:rsid w:val="00D467C1"/>
    <w:rsid w:val="00D47EB7"/>
    <w:rsid w:val="00D6712C"/>
    <w:rsid w:val="00D92DAC"/>
    <w:rsid w:val="00DA75ED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96703"/>
    <w:rsid w:val="00EB6DB3"/>
    <w:rsid w:val="00EC047C"/>
    <w:rsid w:val="00EC2D0A"/>
    <w:rsid w:val="00EF53E0"/>
    <w:rsid w:val="00F05B8C"/>
    <w:rsid w:val="00F11338"/>
    <w:rsid w:val="00F12E0F"/>
    <w:rsid w:val="00F167DE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34F8"/>
    <w:rsid w:val="00FC42B8"/>
    <w:rsid w:val="00FD0E0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6712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mazon.com/Anne-R.-Hansen/e/B0034PFNFU/ref=ntt_athr_dp_pel_1" TargetMode="External"/><Relationship Id="rId18" Type="http://schemas.openxmlformats.org/officeDocument/2006/relationships/hyperlink" Target="http://www.coinnurses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eonatalnetwor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mazon.com/exec/obidos/search-handle-url/105-7791042-3344406?%5Fencoding=UTF8&amp;search-type=ss&amp;index=books&amp;field-author=Edward%20Karotkin" TargetMode="External"/><Relationship Id="rId17" Type="http://schemas.openxmlformats.org/officeDocument/2006/relationships/hyperlink" Target="http://www.academyonline.org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nn.org" TargetMode="External"/><Relationship Id="rId20" Type="http://schemas.openxmlformats.org/officeDocument/2006/relationships/hyperlink" Target="http://www.academyonlin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exec/obidos/search-handle-url/105-7791042-3344406?%5Fencoding=UTF8&amp;search-type=ss&amp;index=books&amp;field-author=Jay%20P.%20Goldsmit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s/ref=ntt_athr_dp_sr_2?_encoding=UTF8&amp;sort=relevancerank&amp;search-alias=books&amp;field-author=Mark%20Puder" TargetMode="External"/><Relationship Id="rId23" Type="http://schemas.openxmlformats.org/officeDocument/2006/relationships/hyperlink" Target="http://neoreviews.aappublications.org/" TargetMode="External"/><Relationship Id="rId10" Type="http://schemas.openxmlformats.org/officeDocument/2006/relationships/hyperlink" Target="http://www.amazon.com/exec/obidos/search-handle-url/ref=ntt_athr_dp_sr_2?%5Fencoding=UTF8&amp;search-type=ss&amp;index=books&amp;field-author=Jayashree%20Ramasethu" TargetMode="External"/><Relationship Id="rId19" Type="http://schemas.openxmlformats.org/officeDocument/2006/relationships/hyperlink" Target="http://www.nn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exec/obidos/search-handle-url/ref=ntt_athr_dp_sr_1?%5Fencoding=UTF8&amp;search-type=ss&amp;index=books&amp;field-author=Mhairi%20G%20MacDonald" TargetMode="External"/><Relationship Id="rId14" Type="http://schemas.openxmlformats.org/officeDocument/2006/relationships/hyperlink" Target="http://www.amazon.com/Manual-Neonatal-Surgical-Intensive-Care/dp/1550092111" TargetMode="External"/><Relationship Id="rId22" Type="http://schemas.openxmlformats.org/officeDocument/2006/relationships/hyperlink" Target="http://www.awhonn.org/awhon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EA1C-31A8-4F1B-B60B-3D43313E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puia</cp:lastModifiedBy>
  <cp:revision>12</cp:revision>
  <cp:lastPrinted>2020-08-02T12:25:00Z</cp:lastPrinted>
  <dcterms:created xsi:type="dcterms:W3CDTF">2020-09-20T05:13:00Z</dcterms:created>
  <dcterms:modified xsi:type="dcterms:W3CDTF">2023-09-19T09:12:00Z</dcterms:modified>
</cp:coreProperties>
</file>